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86E38" w14:textId="77777777" w:rsidR="0002532B" w:rsidRPr="00F13B72" w:rsidRDefault="00CD0918" w:rsidP="00DA3DC8">
      <w:pPr>
        <w:jc w:val="center"/>
        <w:rPr>
          <w:rFonts w:asciiTheme="majorHAnsi" w:hAnsiTheme="majorHAnsi"/>
          <w:b/>
          <w:sz w:val="32"/>
        </w:rPr>
      </w:pPr>
      <w:r w:rsidRPr="00F13B72">
        <w:rPr>
          <w:rFonts w:asciiTheme="majorHAnsi" w:hAnsiTheme="majorHAnsi"/>
          <w:b/>
          <w:sz w:val="32"/>
        </w:rPr>
        <w:t xml:space="preserve">Modeling </w:t>
      </w:r>
      <w:r w:rsidR="00DA3DC8" w:rsidRPr="00F13B72">
        <w:rPr>
          <w:rFonts w:asciiTheme="majorHAnsi" w:hAnsiTheme="majorHAnsi"/>
          <w:b/>
          <w:sz w:val="32"/>
        </w:rPr>
        <w:t xml:space="preserve">Thinking </w:t>
      </w:r>
      <w:r w:rsidR="00680745" w:rsidRPr="00F13B72">
        <w:rPr>
          <w:rFonts w:asciiTheme="majorHAnsi" w:hAnsiTheme="majorHAnsi"/>
          <w:b/>
          <w:sz w:val="32"/>
        </w:rPr>
        <w:t>A</w:t>
      </w:r>
      <w:r w:rsidR="00DA3DC8" w:rsidRPr="00F13B72">
        <w:rPr>
          <w:rFonts w:asciiTheme="majorHAnsi" w:hAnsiTheme="majorHAnsi"/>
          <w:b/>
          <w:sz w:val="32"/>
        </w:rPr>
        <w:t xml:space="preserve">bout </w:t>
      </w:r>
      <w:r w:rsidR="00680745" w:rsidRPr="00F13B72">
        <w:rPr>
          <w:rFonts w:asciiTheme="majorHAnsi" w:hAnsiTheme="majorHAnsi"/>
          <w:b/>
          <w:sz w:val="32"/>
        </w:rPr>
        <w:t>T</w:t>
      </w:r>
      <w:r w:rsidR="00DA3DC8" w:rsidRPr="00F13B72">
        <w:rPr>
          <w:rFonts w:asciiTheme="majorHAnsi" w:hAnsiTheme="majorHAnsi"/>
          <w:b/>
          <w:sz w:val="32"/>
        </w:rPr>
        <w:t>hinking</w:t>
      </w:r>
      <w:r w:rsidR="0002532B" w:rsidRPr="00F13B72">
        <w:rPr>
          <w:rFonts w:asciiTheme="majorHAnsi" w:hAnsiTheme="majorHAnsi"/>
          <w:b/>
          <w:sz w:val="32"/>
        </w:rPr>
        <w:t xml:space="preserve">: </w:t>
      </w:r>
    </w:p>
    <w:p w14:paraId="21693EC0" w14:textId="77777777" w:rsidR="005D7152" w:rsidRPr="00F13B72" w:rsidRDefault="0002532B" w:rsidP="00DA3DC8">
      <w:pPr>
        <w:jc w:val="center"/>
        <w:rPr>
          <w:rFonts w:asciiTheme="majorHAnsi" w:hAnsiTheme="majorHAnsi"/>
          <w:b/>
          <w:sz w:val="32"/>
        </w:rPr>
      </w:pPr>
      <w:r w:rsidRPr="00F13B72">
        <w:rPr>
          <w:rFonts w:asciiTheme="majorHAnsi" w:hAnsiTheme="majorHAnsi"/>
          <w:b/>
          <w:sz w:val="32"/>
        </w:rPr>
        <w:t>Metacognition and</w:t>
      </w:r>
      <w:r w:rsidR="00DA3DC8" w:rsidRPr="00F13B72">
        <w:rPr>
          <w:rFonts w:asciiTheme="majorHAnsi" w:hAnsiTheme="majorHAnsi"/>
          <w:b/>
          <w:sz w:val="32"/>
        </w:rPr>
        <w:t xml:space="preserve"> </w:t>
      </w:r>
      <w:r w:rsidR="005D7152" w:rsidRPr="00F13B72">
        <w:rPr>
          <w:rFonts w:asciiTheme="majorHAnsi" w:hAnsiTheme="majorHAnsi"/>
          <w:b/>
          <w:sz w:val="32"/>
        </w:rPr>
        <w:t>Apprenticeship</w:t>
      </w:r>
      <w:r w:rsidR="00FE32CF" w:rsidRPr="00F13B72">
        <w:rPr>
          <w:rFonts w:asciiTheme="majorHAnsi" w:hAnsiTheme="majorHAnsi"/>
          <w:b/>
          <w:sz w:val="32"/>
        </w:rPr>
        <w:t xml:space="preserve"> </w:t>
      </w:r>
    </w:p>
    <w:p w14:paraId="5D990E82" w14:textId="77777777" w:rsidR="005D7152" w:rsidRPr="00F13B72" w:rsidRDefault="005D7152" w:rsidP="00DA3DC8">
      <w:pPr>
        <w:jc w:val="center"/>
        <w:rPr>
          <w:rFonts w:asciiTheme="majorHAnsi" w:hAnsiTheme="majorHAnsi"/>
          <w:b/>
          <w:sz w:val="32"/>
        </w:rPr>
      </w:pPr>
    </w:p>
    <w:p w14:paraId="53CE8B5C" w14:textId="77777777" w:rsidR="008D502D" w:rsidRPr="00F13B72" w:rsidRDefault="005D7152" w:rsidP="00DA3DC8">
      <w:pPr>
        <w:jc w:val="center"/>
        <w:rPr>
          <w:rFonts w:asciiTheme="majorHAnsi" w:hAnsiTheme="majorHAnsi"/>
          <w:b/>
          <w:i/>
        </w:rPr>
      </w:pPr>
      <w:r w:rsidRPr="00F13B72">
        <w:rPr>
          <w:rFonts w:asciiTheme="majorHAnsi" w:hAnsiTheme="majorHAnsi"/>
          <w:b/>
          <w:i/>
        </w:rPr>
        <w:t>How one teacher studied student minds and found an apprenticeship method.</w:t>
      </w:r>
      <w:r w:rsidR="00FE32CF" w:rsidRPr="00F13B72">
        <w:rPr>
          <w:rFonts w:asciiTheme="majorHAnsi" w:hAnsiTheme="majorHAnsi"/>
          <w:b/>
          <w:i/>
        </w:rPr>
        <w:t xml:space="preserve"> </w:t>
      </w:r>
    </w:p>
    <w:p w14:paraId="35C5251C" w14:textId="77777777" w:rsidR="00FE32CF" w:rsidRPr="00F13B72" w:rsidRDefault="00FE32CF" w:rsidP="00DA3DC8">
      <w:pPr>
        <w:jc w:val="center"/>
        <w:rPr>
          <w:rFonts w:asciiTheme="majorHAnsi" w:hAnsiTheme="majorHAnsi"/>
          <w:b/>
          <w:sz w:val="32"/>
        </w:rPr>
      </w:pPr>
    </w:p>
    <w:p w14:paraId="672D7118" w14:textId="77777777" w:rsidR="00FE32CF" w:rsidRPr="00F13B72" w:rsidRDefault="00FE32CF" w:rsidP="00DA3DC8">
      <w:pPr>
        <w:jc w:val="center"/>
        <w:rPr>
          <w:rFonts w:asciiTheme="majorHAnsi" w:hAnsiTheme="majorHAnsi"/>
        </w:rPr>
      </w:pPr>
      <w:proofErr w:type="gramStart"/>
      <w:r w:rsidRPr="00F13B72">
        <w:rPr>
          <w:rFonts w:asciiTheme="majorHAnsi" w:hAnsiTheme="majorHAnsi"/>
        </w:rPr>
        <w:t>by</w:t>
      </w:r>
      <w:proofErr w:type="gramEnd"/>
      <w:r w:rsidRPr="00F13B72">
        <w:rPr>
          <w:rFonts w:asciiTheme="majorHAnsi" w:hAnsiTheme="majorHAnsi"/>
        </w:rPr>
        <w:t xml:space="preserve"> Darin Stockdill, 2014</w:t>
      </w:r>
    </w:p>
    <w:p w14:paraId="5558A253" w14:textId="77777777" w:rsidR="002A6178" w:rsidRPr="00F13B72" w:rsidRDefault="002A6178" w:rsidP="002A6178">
      <w:pPr>
        <w:rPr>
          <w:rFonts w:asciiTheme="majorHAnsi" w:hAnsiTheme="majorHAnsi"/>
        </w:rPr>
      </w:pPr>
    </w:p>
    <w:p w14:paraId="4458269D" w14:textId="5049AAD1" w:rsidR="00E32A45" w:rsidRPr="00F13B72" w:rsidRDefault="00DA3DC8" w:rsidP="00B03C24">
      <w:pPr>
        <w:rPr>
          <w:rFonts w:asciiTheme="majorHAnsi" w:hAnsiTheme="majorHAnsi"/>
          <w:sz w:val="23"/>
          <w:szCs w:val="23"/>
        </w:rPr>
      </w:pPr>
      <w:r w:rsidRPr="00F13B72">
        <w:rPr>
          <w:rFonts w:asciiTheme="majorHAnsi" w:hAnsiTheme="majorHAnsi"/>
          <w:sz w:val="23"/>
          <w:szCs w:val="23"/>
        </w:rPr>
        <w:tab/>
      </w:r>
      <w:r w:rsidR="00504F17" w:rsidRPr="00F13B72">
        <w:rPr>
          <w:rFonts w:asciiTheme="majorHAnsi" w:hAnsiTheme="majorHAnsi"/>
          <w:sz w:val="23"/>
          <w:szCs w:val="23"/>
        </w:rPr>
        <w:t>A</w:t>
      </w:r>
      <w:r w:rsidR="00CF0AC1" w:rsidRPr="00F13B72">
        <w:rPr>
          <w:rFonts w:asciiTheme="majorHAnsi" w:hAnsiTheme="majorHAnsi"/>
          <w:sz w:val="23"/>
          <w:szCs w:val="23"/>
        </w:rPr>
        <w:t xml:space="preserve">s an English and Social Studies teacher working in classrooms with </w:t>
      </w:r>
      <w:r w:rsidR="00C9664A">
        <w:rPr>
          <w:rFonts w:asciiTheme="majorHAnsi" w:hAnsiTheme="majorHAnsi"/>
          <w:sz w:val="23"/>
          <w:szCs w:val="23"/>
        </w:rPr>
        <w:t>multiple</w:t>
      </w:r>
      <w:r w:rsidR="00CF0AC1" w:rsidRPr="00F13B72">
        <w:rPr>
          <w:rFonts w:asciiTheme="majorHAnsi" w:hAnsiTheme="majorHAnsi"/>
          <w:sz w:val="23"/>
          <w:szCs w:val="23"/>
        </w:rPr>
        <w:t xml:space="preserve"> types of readers, I was often frustrated when students engaged in what some researchers have called </w:t>
      </w:r>
      <w:r w:rsidR="00B03C24" w:rsidRPr="00F13B72">
        <w:rPr>
          <w:rFonts w:asciiTheme="majorHAnsi" w:hAnsiTheme="majorHAnsi"/>
          <w:sz w:val="23"/>
          <w:szCs w:val="23"/>
        </w:rPr>
        <w:t>“mindless reading”  (Schooler, Reichle, &amp; Halpern, 2004)</w:t>
      </w:r>
      <w:r w:rsidR="00CF0AC1" w:rsidRPr="00F13B72">
        <w:rPr>
          <w:rFonts w:asciiTheme="majorHAnsi" w:hAnsiTheme="majorHAnsi"/>
          <w:sz w:val="23"/>
          <w:szCs w:val="23"/>
        </w:rPr>
        <w:t xml:space="preserve">.  I </w:t>
      </w:r>
      <w:r w:rsidR="001743C5" w:rsidRPr="00F13B72">
        <w:rPr>
          <w:rFonts w:asciiTheme="majorHAnsi" w:hAnsiTheme="majorHAnsi"/>
          <w:sz w:val="23"/>
          <w:szCs w:val="23"/>
        </w:rPr>
        <w:t>consistently saw</w:t>
      </w:r>
      <w:r w:rsidR="00CF0AC1" w:rsidRPr="00F13B72">
        <w:rPr>
          <w:rFonts w:asciiTheme="majorHAnsi" w:hAnsiTheme="majorHAnsi"/>
          <w:sz w:val="23"/>
          <w:szCs w:val="23"/>
        </w:rPr>
        <w:t xml:space="preserve"> </w:t>
      </w:r>
      <w:r w:rsidR="00E32A45" w:rsidRPr="00F13B72">
        <w:rPr>
          <w:rFonts w:asciiTheme="majorHAnsi" w:hAnsiTheme="majorHAnsi"/>
          <w:sz w:val="23"/>
          <w:szCs w:val="23"/>
        </w:rPr>
        <w:t xml:space="preserve">some </w:t>
      </w:r>
      <w:r w:rsidR="00CF0AC1" w:rsidRPr="00F13B72">
        <w:rPr>
          <w:rFonts w:asciiTheme="majorHAnsi" w:hAnsiTheme="majorHAnsi"/>
          <w:sz w:val="23"/>
          <w:szCs w:val="23"/>
        </w:rPr>
        <w:t>students moving their lips or following alon</w:t>
      </w:r>
      <w:r w:rsidR="001743C5" w:rsidRPr="00F13B72">
        <w:rPr>
          <w:rFonts w:asciiTheme="majorHAnsi" w:hAnsiTheme="majorHAnsi"/>
          <w:sz w:val="23"/>
          <w:szCs w:val="23"/>
        </w:rPr>
        <w:t>g in the text with a finger</w:t>
      </w:r>
      <w:r w:rsidR="00E32A45" w:rsidRPr="00F13B72">
        <w:rPr>
          <w:rFonts w:asciiTheme="majorHAnsi" w:hAnsiTheme="majorHAnsi"/>
          <w:sz w:val="23"/>
          <w:szCs w:val="23"/>
        </w:rPr>
        <w:t>, looking</w:t>
      </w:r>
      <w:r w:rsidR="001743C5" w:rsidRPr="00F13B72">
        <w:rPr>
          <w:rFonts w:asciiTheme="majorHAnsi" w:hAnsiTheme="majorHAnsi"/>
          <w:sz w:val="23"/>
          <w:szCs w:val="23"/>
        </w:rPr>
        <w:t xml:space="preserve"> like they were reading</w:t>
      </w:r>
      <w:r w:rsidR="00E32A45" w:rsidRPr="00F13B72">
        <w:rPr>
          <w:rFonts w:asciiTheme="majorHAnsi" w:hAnsiTheme="majorHAnsi"/>
          <w:sz w:val="23"/>
          <w:szCs w:val="23"/>
        </w:rPr>
        <w:t xml:space="preserve">, but reading wasn’t happening. </w:t>
      </w:r>
      <w:r w:rsidR="001743C5" w:rsidRPr="00F13B72">
        <w:rPr>
          <w:rFonts w:asciiTheme="majorHAnsi" w:hAnsiTheme="majorHAnsi"/>
          <w:sz w:val="23"/>
          <w:szCs w:val="23"/>
        </w:rPr>
        <w:t xml:space="preserve"> </w:t>
      </w:r>
      <w:r w:rsidR="00E32A45" w:rsidRPr="00F13B72">
        <w:rPr>
          <w:rFonts w:asciiTheme="majorHAnsi" w:hAnsiTheme="majorHAnsi"/>
          <w:sz w:val="23"/>
          <w:szCs w:val="23"/>
        </w:rPr>
        <w:t>When</w:t>
      </w:r>
      <w:r w:rsidR="00CF0AC1" w:rsidRPr="00F13B72">
        <w:rPr>
          <w:rFonts w:asciiTheme="majorHAnsi" w:hAnsiTheme="majorHAnsi"/>
          <w:sz w:val="23"/>
          <w:szCs w:val="23"/>
        </w:rPr>
        <w:t xml:space="preserve"> I would probe their understanding with higher</w:t>
      </w:r>
      <w:r w:rsidR="00E32A45" w:rsidRPr="00F13B72">
        <w:rPr>
          <w:rFonts w:asciiTheme="majorHAnsi" w:hAnsiTheme="majorHAnsi"/>
          <w:sz w:val="23"/>
          <w:szCs w:val="23"/>
        </w:rPr>
        <w:t>-</w:t>
      </w:r>
      <w:r w:rsidR="00CF0AC1" w:rsidRPr="00F13B72">
        <w:rPr>
          <w:rFonts w:asciiTheme="majorHAnsi" w:hAnsiTheme="majorHAnsi"/>
          <w:sz w:val="23"/>
          <w:szCs w:val="23"/>
        </w:rPr>
        <w:t xml:space="preserve">level questions, they struggled to share anything </w:t>
      </w:r>
      <w:r w:rsidR="00E32A45" w:rsidRPr="00F13B72">
        <w:rPr>
          <w:rFonts w:asciiTheme="majorHAnsi" w:hAnsiTheme="majorHAnsi"/>
          <w:sz w:val="23"/>
          <w:szCs w:val="23"/>
        </w:rPr>
        <w:t>gleaned from</w:t>
      </w:r>
      <w:r w:rsidR="00CF0AC1" w:rsidRPr="00F13B72">
        <w:rPr>
          <w:rFonts w:asciiTheme="majorHAnsi" w:hAnsiTheme="majorHAnsi"/>
          <w:sz w:val="23"/>
          <w:szCs w:val="23"/>
        </w:rPr>
        <w:t xml:space="preserve"> the text.  They had been looking at words on the page, but they certainly hadn’t been thinking</w:t>
      </w:r>
      <w:r w:rsidR="00D2187E">
        <w:rPr>
          <w:rFonts w:asciiTheme="majorHAnsi" w:hAnsiTheme="majorHAnsi"/>
          <w:sz w:val="23"/>
          <w:szCs w:val="23"/>
        </w:rPr>
        <w:t xml:space="preserve"> as they were reading.</w:t>
      </w:r>
      <w:r w:rsidR="00CF0AC1" w:rsidRPr="00F13B72">
        <w:rPr>
          <w:rFonts w:asciiTheme="majorHAnsi" w:hAnsiTheme="majorHAnsi"/>
          <w:sz w:val="23"/>
          <w:szCs w:val="23"/>
        </w:rPr>
        <w:t xml:space="preserve">  </w:t>
      </w:r>
    </w:p>
    <w:p w14:paraId="04CE346C" w14:textId="352AF57C" w:rsidR="008E1A4F" w:rsidRPr="00F13B72" w:rsidRDefault="00CF0AC1" w:rsidP="00F13B72">
      <w:pPr>
        <w:ind w:firstLine="720"/>
        <w:rPr>
          <w:rFonts w:asciiTheme="majorHAnsi" w:hAnsiTheme="majorHAnsi"/>
          <w:sz w:val="23"/>
          <w:szCs w:val="23"/>
        </w:rPr>
      </w:pPr>
      <w:r w:rsidRPr="00F13B72">
        <w:rPr>
          <w:rFonts w:asciiTheme="majorHAnsi" w:hAnsiTheme="majorHAnsi"/>
          <w:sz w:val="23"/>
          <w:szCs w:val="23"/>
        </w:rPr>
        <w:t xml:space="preserve">Other students could answer basic, literal questions about a text they had read, but when they were required to engage in inferential thinking, they also struggled.  Although I </w:t>
      </w:r>
      <w:r w:rsidR="001743C5" w:rsidRPr="00F13B72">
        <w:rPr>
          <w:rFonts w:asciiTheme="majorHAnsi" w:hAnsiTheme="majorHAnsi"/>
          <w:sz w:val="23"/>
          <w:szCs w:val="23"/>
        </w:rPr>
        <w:t>already knew</w:t>
      </w:r>
      <w:r w:rsidRPr="00F13B72">
        <w:rPr>
          <w:rFonts w:asciiTheme="majorHAnsi" w:hAnsiTheme="majorHAnsi"/>
          <w:sz w:val="23"/>
          <w:szCs w:val="23"/>
        </w:rPr>
        <w:t xml:space="preserve"> that reading should involve lots of thinking, working with these students helped highlight for me the importance of </w:t>
      </w:r>
      <w:r w:rsidR="00C92FD4" w:rsidRPr="00F13B72">
        <w:rPr>
          <w:rFonts w:asciiTheme="majorHAnsi" w:hAnsiTheme="majorHAnsi"/>
          <w:i/>
          <w:sz w:val="23"/>
          <w:szCs w:val="23"/>
        </w:rPr>
        <w:t xml:space="preserve">not </w:t>
      </w:r>
      <w:r w:rsidRPr="00F13B72">
        <w:rPr>
          <w:rFonts w:asciiTheme="majorHAnsi" w:hAnsiTheme="majorHAnsi"/>
          <w:sz w:val="23"/>
          <w:szCs w:val="23"/>
        </w:rPr>
        <w:t>assuming that my students already knew how to read in thoughtful ways.  As a middle a</w:t>
      </w:r>
      <w:r w:rsidR="001743C5" w:rsidRPr="00F13B72">
        <w:rPr>
          <w:rFonts w:asciiTheme="majorHAnsi" w:hAnsiTheme="majorHAnsi"/>
          <w:sz w:val="23"/>
          <w:szCs w:val="23"/>
        </w:rPr>
        <w:t xml:space="preserve">nd high school teacher, </w:t>
      </w:r>
      <w:r w:rsidRPr="00F13B72">
        <w:rPr>
          <w:rFonts w:asciiTheme="majorHAnsi" w:hAnsiTheme="majorHAnsi"/>
          <w:sz w:val="23"/>
          <w:szCs w:val="23"/>
        </w:rPr>
        <w:t xml:space="preserve">I </w:t>
      </w:r>
      <w:r w:rsidR="001743C5" w:rsidRPr="00F13B72">
        <w:rPr>
          <w:rFonts w:asciiTheme="majorHAnsi" w:hAnsiTheme="majorHAnsi"/>
          <w:sz w:val="23"/>
          <w:szCs w:val="23"/>
        </w:rPr>
        <w:t xml:space="preserve">definitely </w:t>
      </w:r>
      <w:r w:rsidRPr="00F13B72">
        <w:rPr>
          <w:rFonts w:asciiTheme="majorHAnsi" w:hAnsiTheme="majorHAnsi"/>
          <w:sz w:val="23"/>
          <w:szCs w:val="23"/>
        </w:rPr>
        <w:t xml:space="preserve">made some assumptions that my students had already “learned” how to read effectively.  </w:t>
      </w:r>
      <w:r w:rsidR="001743C5" w:rsidRPr="00F13B72">
        <w:rPr>
          <w:rFonts w:asciiTheme="majorHAnsi" w:hAnsiTheme="majorHAnsi"/>
          <w:sz w:val="23"/>
          <w:szCs w:val="23"/>
        </w:rPr>
        <w:t xml:space="preserve">Recognizing that I needed to know more, </w:t>
      </w:r>
      <w:r w:rsidRPr="00F13B72">
        <w:rPr>
          <w:rFonts w:asciiTheme="majorHAnsi" w:hAnsiTheme="majorHAnsi"/>
          <w:sz w:val="23"/>
          <w:szCs w:val="23"/>
        </w:rPr>
        <w:t xml:space="preserve">I ended up becoming a student again myself to learn more about reading and reading instruction across the content areas.  </w:t>
      </w:r>
    </w:p>
    <w:p w14:paraId="75BDCF79" w14:textId="77777777" w:rsidR="001A19E2" w:rsidRPr="00F13B72" w:rsidRDefault="00DA3DC8" w:rsidP="00B03C24">
      <w:pPr>
        <w:rPr>
          <w:rFonts w:asciiTheme="majorHAnsi" w:hAnsiTheme="majorHAnsi"/>
          <w:sz w:val="23"/>
          <w:szCs w:val="23"/>
        </w:rPr>
      </w:pPr>
      <w:r w:rsidRPr="00F13B72">
        <w:rPr>
          <w:rFonts w:asciiTheme="majorHAnsi" w:hAnsiTheme="majorHAnsi"/>
          <w:sz w:val="23"/>
          <w:szCs w:val="23"/>
        </w:rPr>
        <w:tab/>
      </w:r>
      <w:r w:rsidR="001743C5" w:rsidRPr="00F13B72">
        <w:rPr>
          <w:rFonts w:asciiTheme="majorHAnsi" w:hAnsiTheme="majorHAnsi"/>
          <w:sz w:val="23"/>
          <w:szCs w:val="23"/>
        </w:rPr>
        <w:t>I focused my graduate studies on learning more about these issues</w:t>
      </w:r>
      <w:r w:rsidR="001A19E2" w:rsidRPr="00F13B72">
        <w:rPr>
          <w:rFonts w:asciiTheme="majorHAnsi" w:hAnsiTheme="majorHAnsi"/>
          <w:sz w:val="23"/>
          <w:szCs w:val="23"/>
        </w:rPr>
        <w:t>,</w:t>
      </w:r>
      <w:r w:rsidR="001743C5" w:rsidRPr="00F13B72">
        <w:rPr>
          <w:rFonts w:asciiTheme="majorHAnsi" w:hAnsiTheme="majorHAnsi"/>
          <w:sz w:val="23"/>
          <w:szCs w:val="23"/>
        </w:rPr>
        <w:t xml:space="preserve"> and</w:t>
      </w:r>
      <w:r w:rsidR="001A19E2" w:rsidRPr="00F13B72">
        <w:rPr>
          <w:rFonts w:asciiTheme="majorHAnsi" w:hAnsiTheme="majorHAnsi"/>
          <w:sz w:val="23"/>
          <w:szCs w:val="23"/>
        </w:rPr>
        <w:t xml:space="preserve"> I was able to conduct research with adolescent </w:t>
      </w:r>
      <w:r w:rsidR="001743C5" w:rsidRPr="00F13B72">
        <w:rPr>
          <w:rFonts w:asciiTheme="majorHAnsi" w:hAnsiTheme="majorHAnsi"/>
          <w:sz w:val="23"/>
          <w:szCs w:val="23"/>
        </w:rPr>
        <w:t>learners on their reading.  W</w:t>
      </w:r>
      <w:r w:rsidR="001A19E2" w:rsidRPr="00F13B72">
        <w:rPr>
          <w:rFonts w:asciiTheme="majorHAnsi" w:hAnsiTheme="majorHAnsi"/>
          <w:sz w:val="23"/>
          <w:szCs w:val="23"/>
        </w:rPr>
        <w:t xml:space="preserve">hen I interviewed young people and had them read aloud to me, asking them to think out loud at certain points in the reading, I saw the same problems I had seen as a teacher.  </w:t>
      </w:r>
      <w:r w:rsidR="000A382D" w:rsidRPr="00F13B72">
        <w:rPr>
          <w:rFonts w:asciiTheme="majorHAnsi" w:hAnsiTheme="majorHAnsi"/>
          <w:sz w:val="23"/>
          <w:szCs w:val="23"/>
        </w:rPr>
        <w:t xml:space="preserve">When some students read academic texts, they didn’t engage in the thinking practices to create real meaning from these texts.  A clear example of this </w:t>
      </w:r>
      <w:r w:rsidR="00E32A45" w:rsidRPr="00F13B72">
        <w:rPr>
          <w:rFonts w:asciiTheme="majorHAnsi" w:hAnsiTheme="majorHAnsi"/>
          <w:sz w:val="23"/>
          <w:szCs w:val="23"/>
        </w:rPr>
        <w:t xml:space="preserve">problem </w:t>
      </w:r>
      <w:r w:rsidR="001A19E2" w:rsidRPr="00F13B72">
        <w:rPr>
          <w:rFonts w:asciiTheme="majorHAnsi" w:hAnsiTheme="majorHAnsi"/>
          <w:sz w:val="23"/>
          <w:szCs w:val="23"/>
        </w:rPr>
        <w:t>emerged when I asked two different students</w:t>
      </w:r>
      <w:r w:rsidR="00504F17" w:rsidRPr="00F13B72">
        <w:rPr>
          <w:rFonts w:asciiTheme="majorHAnsi" w:hAnsiTheme="majorHAnsi"/>
          <w:sz w:val="23"/>
          <w:szCs w:val="23"/>
        </w:rPr>
        <w:t>, both female high school students in</w:t>
      </w:r>
      <w:r w:rsidR="00E32A45" w:rsidRPr="00F13B72">
        <w:rPr>
          <w:rFonts w:asciiTheme="majorHAnsi" w:hAnsiTheme="majorHAnsi"/>
          <w:sz w:val="23"/>
          <w:szCs w:val="23"/>
        </w:rPr>
        <w:t xml:space="preserve"> </w:t>
      </w:r>
      <w:r w:rsidR="00504F17" w:rsidRPr="00F13B72">
        <w:rPr>
          <w:rFonts w:asciiTheme="majorHAnsi" w:hAnsiTheme="majorHAnsi"/>
          <w:sz w:val="23"/>
          <w:szCs w:val="23"/>
        </w:rPr>
        <w:t>12</w:t>
      </w:r>
      <w:r w:rsidR="00C92FD4" w:rsidRPr="00F13B72">
        <w:rPr>
          <w:rFonts w:asciiTheme="majorHAnsi" w:hAnsiTheme="majorHAnsi"/>
          <w:sz w:val="23"/>
          <w:szCs w:val="23"/>
          <w:vertAlign w:val="superscript"/>
        </w:rPr>
        <w:t>th</w:t>
      </w:r>
      <w:r w:rsidR="00E32A45" w:rsidRPr="00F13B72">
        <w:rPr>
          <w:rFonts w:asciiTheme="majorHAnsi" w:hAnsiTheme="majorHAnsi"/>
          <w:sz w:val="23"/>
          <w:szCs w:val="23"/>
        </w:rPr>
        <w:t xml:space="preserve"> </w:t>
      </w:r>
      <w:r w:rsidR="00504F17" w:rsidRPr="00F13B72">
        <w:rPr>
          <w:rFonts w:asciiTheme="majorHAnsi" w:hAnsiTheme="majorHAnsi"/>
          <w:sz w:val="23"/>
          <w:szCs w:val="23"/>
        </w:rPr>
        <w:t>grade,</w:t>
      </w:r>
      <w:r w:rsidR="001A19E2" w:rsidRPr="00F13B72">
        <w:rPr>
          <w:rFonts w:asciiTheme="majorHAnsi" w:hAnsiTheme="majorHAnsi"/>
          <w:sz w:val="23"/>
          <w:szCs w:val="23"/>
        </w:rPr>
        <w:t xml:space="preserve"> to read and think about the same section of text, a paragraph from a </w:t>
      </w:r>
      <w:r w:rsidR="00C92FD4" w:rsidRPr="00F13B72">
        <w:rPr>
          <w:rFonts w:asciiTheme="majorHAnsi" w:hAnsiTheme="majorHAnsi"/>
          <w:i/>
          <w:sz w:val="23"/>
          <w:szCs w:val="23"/>
        </w:rPr>
        <w:t>Time</w:t>
      </w:r>
      <w:r w:rsidR="001A19E2" w:rsidRPr="00F13B72">
        <w:rPr>
          <w:rFonts w:asciiTheme="majorHAnsi" w:hAnsiTheme="majorHAnsi"/>
          <w:sz w:val="23"/>
          <w:szCs w:val="23"/>
        </w:rPr>
        <w:t xml:space="preserve"> magazine article on the city of Detroit. </w:t>
      </w:r>
      <w:r w:rsidR="003E39D2" w:rsidRPr="00F13B72">
        <w:rPr>
          <w:rFonts w:asciiTheme="majorHAnsi" w:hAnsiTheme="majorHAnsi"/>
        </w:rPr>
        <w:t xml:space="preserve">In this introduction to his 2009 article, the author, Daniel Okrent, creates a “what if” scenario and argues that problems of Detroit—abandoned buildings for example—would have received more media attention if they had been caused by a natural disaster like a hurricane.  </w:t>
      </w:r>
      <w:r w:rsidR="001A19E2" w:rsidRPr="00F13B72">
        <w:rPr>
          <w:rFonts w:asciiTheme="majorHAnsi" w:hAnsiTheme="majorHAnsi"/>
          <w:sz w:val="23"/>
          <w:szCs w:val="23"/>
        </w:rPr>
        <w:t>The paragraph I used is below:</w:t>
      </w:r>
    </w:p>
    <w:p w14:paraId="0DCD56A9" w14:textId="77777777" w:rsidR="00B03C24" w:rsidRPr="00F13B72" w:rsidRDefault="00B03C24" w:rsidP="002A6178">
      <w:pPr>
        <w:rPr>
          <w:rFonts w:asciiTheme="majorHAnsi" w:hAnsiTheme="majorHAnsi"/>
        </w:rPr>
      </w:pPr>
    </w:p>
    <w:p w14:paraId="1982550F" w14:textId="77777777" w:rsidR="001A19E2" w:rsidRPr="00F13B72" w:rsidRDefault="001A19E2" w:rsidP="001A19E2">
      <w:pPr>
        <w:ind w:left="720"/>
        <w:rPr>
          <w:rFonts w:asciiTheme="majorHAnsi" w:hAnsiTheme="majorHAnsi"/>
        </w:rPr>
      </w:pPr>
      <w:r w:rsidRPr="00F13B72">
        <w:rPr>
          <w:rFonts w:asciiTheme="majorHAnsi" w:hAnsiTheme="majorHAnsi"/>
          <w:b/>
          <w:bCs/>
        </w:rPr>
        <w:t>Detroit: The Death — and Possible Life — of a Great City</w:t>
      </w:r>
    </w:p>
    <w:p w14:paraId="3805D4C0" w14:textId="77777777" w:rsidR="001A19E2" w:rsidRPr="00F13B72" w:rsidRDefault="001A19E2" w:rsidP="001A19E2">
      <w:pPr>
        <w:ind w:left="720"/>
        <w:rPr>
          <w:rFonts w:asciiTheme="majorHAnsi" w:hAnsiTheme="majorHAnsi"/>
        </w:rPr>
      </w:pPr>
      <w:r w:rsidRPr="00F13B72">
        <w:rPr>
          <w:rFonts w:asciiTheme="majorHAnsi" w:hAnsiTheme="majorHAnsi"/>
        </w:rPr>
        <w:t>By Daniel Okrent Thursday, Sept. 24, 2009</w:t>
      </w:r>
    </w:p>
    <w:p w14:paraId="52BF9B59" w14:textId="77777777" w:rsidR="00B03C24" w:rsidRPr="00F13B72" w:rsidRDefault="00B03C24" w:rsidP="001A19E2">
      <w:pPr>
        <w:ind w:left="720"/>
        <w:rPr>
          <w:rFonts w:asciiTheme="majorHAnsi" w:hAnsiTheme="majorHAnsi"/>
        </w:rPr>
      </w:pPr>
    </w:p>
    <w:p w14:paraId="1BB777C1" w14:textId="4D461B50" w:rsidR="002A6178" w:rsidRPr="00F13B72" w:rsidRDefault="002A6178" w:rsidP="001A19E2">
      <w:pPr>
        <w:ind w:left="720"/>
        <w:rPr>
          <w:rFonts w:asciiTheme="majorHAnsi" w:hAnsiTheme="majorHAnsi"/>
        </w:rPr>
      </w:pPr>
      <w:r w:rsidRPr="00F13B72">
        <w:rPr>
          <w:rFonts w:asciiTheme="majorHAnsi" w:hAnsiTheme="majorHAnsi"/>
        </w:rPr>
        <w:t xml:space="preserve">If Detroit had been savaged by a hurricane and submerged by a ravenous flood, we'd know a lot more about it. If drought and carelessness had spread brush fires across the city, we'd see it on the evening news every night. Earthquake, tornadoes, you name it — if natural disaster had devastated the city that was once the living proof of American prosperity, the rest of the country might take notice. </w:t>
      </w:r>
      <w:r w:rsidRPr="00F13B72">
        <w:rPr>
          <w:rFonts w:asciiTheme="majorHAnsi" w:hAnsiTheme="majorHAnsi"/>
        </w:rPr>
        <w:br/>
      </w:r>
      <w:r w:rsidRPr="00F13B72">
        <w:rPr>
          <w:rFonts w:asciiTheme="majorHAnsi" w:hAnsiTheme="majorHAnsi"/>
        </w:rPr>
        <w:br/>
      </w:r>
      <w:r w:rsidR="009B2D92">
        <w:rPr>
          <w:rFonts w:asciiTheme="majorHAnsi" w:hAnsiTheme="majorHAnsi"/>
        </w:rPr>
        <w:t>To r</w:t>
      </w:r>
      <w:r w:rsidRPr="00F13B72">
        <w:rPr>
          <w:rFonts w:asciiTheme="majorHAnsi" w:hAnsiTheme="majorHAnsi"/>
        </w:rPr>
        <w:t>ead more</w:t>
      </w:r>
      <w:r w:rsidR="009B2D92">
        <w:rPr>
          <w:rFonts w:asciiTheme="majorHAnsi" w:hAnsiTheme="majorHAnsi"/>
        </w:rPr>
        <w:t xml:space="preserve"> of the article, </w:t>
      </w:r>
      <w:hyperlink r:id="rId8" w:anchor="ixzz2FQhJQyx3" w:history="1">
        <w:r w:rsidR="009B2D92" w:rsidRPr="009B2D92">
          <w:rPr>
            <w:rStyle w:val="Hyperlink"/>
            <w:rFonts w:asciiTheme="majorHAnsi" w:hAnsiTheme="majorHAnsi"/>
          </w:rPr>
          <w:t>click here</w:t>
        </w:r>
      </w:hyperlink>
      <w:r w:rsidR="009B2D92">
        <w:rPr>
          <w:rFonts w:asciiTheme="majorHAnsi" w:hAnsiTheme="majorHAnsi"/>
        </w:rPr>
        <w:t xml:space="preserve">. </w:t>
      </w:r>
    </w:p>
    <w:p w14:paraId="6879F975" w14:textId="77777777" w:rsidR="002A6178" w:rsidRPr="00F13B72" w:rsidRDefault="002A6178" w:rsidP="002A6178">
      <w:pPr>
        <w:rPr>
          <w:rFonts w:asciiTheme="majorHAnsi" w:hAnsiTheme="majorHAnsi"/>
        </w:rPr>
      </w:pPr>
    </w:p>
    <w:p w14:paraId="2A63EF3F" w14:textId="77777777" w:rsidR="003E39D2" w:rsidRPr="00F13B72" w:rsidRDefault="00DA3DC8" w:rsidP="007C15CC">
      <w:pPr>
        <w:rPr>
          <w:rFonts w:asciiTheme="majorHAnsi" w:hAnsiTheme="majorHAnsi"/>
        </w:rPr>
      </w:pPr>
      <w:r w:rsidRPr="00F13B72">
        <w:rPr>
          <w:rFonts w:asciiTheme="majorHAnsi" w:hAnsiTheme="majorHAnsi"/>
        </w:rPr>
        <w:lastRenderedPageBreak/>
        <w:tab/>
      </w:r>
      <w:r w:rsidR="001A19E2" w:rsidRPr="00F13B72">
        <w:rPr>
          <w:rFonts w:asciiTheme="majorHAnsi" w:hAnsiTheme="majorHAnsi"/>
        </w:rPr>
        <w:t xml:space="preserve"> </w:t>
      </w:r>
    </w:p>
    <w:p w14:paraId="56DE1362" w14:textId="77777777" w:rsidR="003E39D2" w:rsidRPr="00F13B72" w:rsidRDefault="003E39D2" w:rsidP="007C15CC">
      <w:pPr>
        <w:rPr>
          <w:rFonts w:asciiTheme="majorHAnsi" w:hAnsiTheme="majorHAnsi"/>
        </w:rPr>
      </w:pPr>
    </w:p>
    <w:p w14:paraId="209A8C17" w14:textId="37FAAFAB" w:rsidR="008E1A4F" w:rsidRPr="00F13B72" w:rsidRDefault="001A19E2" w:rsidP="00F13B72">
      <w:pPr>
        <w:ind w:firstLine="720"/>
        <w:rPr>
          <w:rFonts w:asciiTheme="majorHAnsi" w:hAnsiTheme="majorHAnsi"/>
        </w:rPr>
      </w:pPr>
      <w:r w:rsidRPr="00F13B72">
        <w:rPr>
          <w:rFonts w:asciiTheme="majorHAnsi" w:hAnsiTheme="majorHAnsi"/>
        </w:rPr>
        <w:t xml:space="preserve">The first young woman I asked to read the paragraph read it a bit slowly, struggling a little with words like “ravenous” and “prosperity.” </w:t>
      </w:r>
      <w:r w:rsidR="008F1CCD" w:rsidRPr="00F13B72">
        <w:rPr>
          <w:rFonts w:asciiTheme="majorHAnsi" w:hAnsiTheme="majorHAnsi"/>
        </w:rPr>
        <w:t xml:space="preserve"> When she finished reading the paragraph, I asked what</w:t>
      </w:r>
      <w:r w:rsidR="00AD377F">
        <w:rPr>
          <w:rFonts w:asciiTheme="majorHAnsi" w:hAnsiTheme="majorHAnsi"/>
        </w:rPr>
        <w:t xml:space="preserve"> she was thinking. She stated, </w:t>
      </w:r>
      <w:r w:rsidR="008F1CCD" w:rsidRPr="00F13B72">
        <w:rPr>
          <w:rFonts w:asciiTheme="majorHAnsi" w:hAnsiTheme="majorHAnsi"/>
        </w:rPr>
        <w:t>“</w:t>
      </w:r>
      <w:r w:rsidR="007C15CC" w:rsidRPr="00F13B72">
        <w:rPr>
          <w:rFonts w:asciiTheme="majorHAnsi" w:hAnsiTheme="majorHAnsi"/>
        </w:rPr>
        <w:t>Like if anything, like caused by nature disaster…</w:t>
      </w:r>
      <w:r w:rsidR="008F1CCD" w:rsidRPr="00F13B72">
        <w:rPr>
          <w:rFonts w:asciiTheme="majorHAnsi" w:hAnsiTheme="majorHAnsi"/>
        </w:rPr>
        <w:t xml:space="preserve"> it’d be on the news every day.”  I asked her, “What else are you thinking?</w:t>
      </w:r>
      <w:proofErr w:type="gramStart"/>
      <w:r w:rsidR="008F1CCD" w:rsidRPr="00F13B72">
        <w:rPr>
          <w:rFonts w:asciiTheme="majorHAnsi" w:hAnsiTheme="majorHAnsi"/>
        </w:rPr>
        <w:t>”,</w:t>
      </w:r>
      <w:proofErr w:type="gramEnd"/>
      <w:r w:rsidR="008F1CCD" w:rsidRPr="00F13B72">
        <w:rPr>
          <w:rFonts w:asciiTheme="majorHAnsi" w:hAnsiTheme="majorHAnsi"/>
        </w:rPr>
        <w:t xml:space="preserve"> and she added, “about the violence...</w:t>
      </w:r>
      <w:r w:rsidR="007C15CC" w:rsidRPr="00F13B72">
        <w:rPr>
          <w:rFonts w:asciiTheme="majorHAnsi" w:hAnsiTheme="majorHAnsi"/>
        </w:rPr>
        <w:t>there so many violence like they can’t put it all on TV every</w:t>
      </w:r>
      <w:r w:rsidR="000A382D" w:rsidRPr="00F13B72">
        <w:rPr>
          <w:rFonts w:asciiTheme="majorHAnsi" w:hAnsiTheme="majorHAnsi"/>
        </w:rPr>
        <w:t xml:space="preserve"> </w:t>
      </w:r>
      <w:r w:rsidR="007C15CC" w:rsidRPr="00F13B72">
        <w:rPr>
          <w:rFonts w:asciiTheme="majorHAnsi" w:hAnsiTheme="majorHAnsi"/>
        </w:rPr>
        <w:t>day</w:t>
      </w:r>
      <w:r w:rsidR="008F1CCD" w:rsidRPr="00F13B72">
        <w:rPr>
          <w:rFonts w:asciiTheme="majorHAnsi" w:hAnsiTheme="majorHAnsi"/>
        </w:rPr>
        <w:t>.”  She went on to state, “</w:t>
      </w:r>
      <w:r w:rsidR="003E39D2" w:rsidRPr="00F13B72">
        <w:rPr>
          <w:rFonts w:asciiTheme="majorHAnsi" w:hAnsiTheme="majorHAnsi"/>
        </w:rPr>
        <w:t>I</w:t>
      </w:r>
      <w:r w:rsidR="007C15CC" w:rsidRPr="00F13B72">
        <w:rPr>
          <w:rFonts w:asciiTheme="majorHAnsi" w:hAnsiTheme="majorHAnsi"/>
        </w:rPr>
        <w:t>f we had the natural disaster we wouldn’t notice, but some people don’t notice about like other things like violence…</w:t>
      </w:r>
      <w:r w:rsidR="008F1CCD" w:rsidRPr="00F13B72">
        <w:rPr>
          <w:rFonts w:asciiTheme="majorHAnsi" w:hAnsiTheme="majorHAnsi"/>
        </w:rPr>
        <w:t>”  I then took her thro</w:t>
      </w:r>
      <w:r w:rsidR="00504F17" w:rsidRPr="00F13B72">
        <w:rPr>
          <w:rFonts w:asciiTheme="majorHAnsi" w:hAnsiTheme="majorHAnsi"/>
        </w:rPr>
        <w:t>ugh similar exercises with two</w:t>
      </w:r>
      <w:r w:rsidR="008F1CCD" w:rsidRPr="00F13B72">
        <w:rPr>
          <w:rFonts w:asciiTheme="majorHAnsi" w:hAnsiTheme="majorHAnsi"/>
        </w:rPr>
        <w:t xml:space="preserve"> more </w:t>
      </w:r>
      <w:r w:rsidR="00504F17" w:rsidRPr="00F13B72">
        <w:rPr>
          <w:rFonts w:asciiTheme="majorHAnsi" w:hAnsiTheme="majorHAnsi"/>
        </w:rPr>
        <w:t>paragraphs that discussed the history of Detroit</w:t>
      </w:r>
      <w:r w:rsidR="008F1CCD" w:rsidRPr="00F13B72">
        <w:rPr>
          <w:rFonts w:asciiTheme="majorHAnsi" w:hAnsiTheme="majorHAnsi"/>
        </w:rPr>
        <w:t>, and finally asked her to summarize the whole article.  She stated,</w:t>
      </w:r>
    </w:p>
    <w:p w14:paraId="63FD2100" w14:textId="77777777" w:rsidR="007C15CC" w:rsidRPr="00F13B72" w:rsidRDefault="007C15CC" w:rsidP="007C15CC">
      <w:pPr>
        <w:rPr>
          <w:rFonts w:asciiTheme="majorHAnsi" w:hAnsiTheme="majorHAnsi"/>
        </w:rPr>
      </w:pPr>
    </w:p>
    <w:p w14:paraId="00E7E441" w14:textId="77777777" w:rsidR="007C15CC" w:rsidRPr="00F13B72" w:rsidRDefault="007C15CC" w:rsidP="008F1CCD">
      <w:pPr>
        <w:ind w:left="720"/>
        <w:rPr>
          <w:rFonts w:asciiTheme="majorHAnsi" w:hAnsiTheme="majorHAnsi"/>
        </w:rPr>
      </w:pPr>
      <w:r w:rsidRPr="00F13B72">
        <w:rPr>
          <w:rFonts w:asciiTheme="majorHAnsi" w:hAnsiTheme="majorHAnsi"/>
        </w:rPr>
        <w:t>Detroit was like a great city back then, and now, like, because of people’s decisions and the business that failed, it</w:t>
      </w:r>
      <w:r w:rsidR="008F1CCD" w:rsidRPr="00F13B72">
        <w:rPr>
          <w:rFonts w:asciiTheme="majorHAnsi" w:hAnsiTheme="majorHAnsi"/>
        </w:rPr>
        <w:t>’</w:t>
      </w:r>
      <w:r w:rsidRPr="00F13B72">
        <w:rPr>
          <w:rFonts w:asciiTheme="majorHAnsi" w:hAnsiTheme="majorHAnsi"/>
        </w:rPr>
        <w:t>s like kind of one of the worst cities in the country, and there’s more unemployment because the business going down, and it used be like one of the of… I don’t how to say it, business industry, because of the GM, and now it went down</w:t>
      </w:r>
      <w:r w:rsidR="008F1CCD" w:rsidRPr="00F13B72">
        <w:rPr>
          <w:rFonts w:asciiTheme="majorHAnsi" w:hAnsiTheme="majorHAnsi"/>
        </w:rPr>
        <w:t>.</w:t>
      </w:r>
    </w:p>
    <w:p w14:paraId="5B2C50A0" w14:textId="77777777" w:rsidR="007C15CC" w:rsidRPr="00F13B72" w:rsidRDefault="007C15CC" w:rsidP="007C15CC">
      <w:pPr>
        <w:rPr>
          <w:rFonts w:asciiTheme="majorHAnsi" w:hAnsiTheme="majorHAnsi"/>
        </w:rPr>
      </w:pPr>
    </w:p>
    <w:p w14:paraId="4E1E011D" w14:textId="46DE765B" w:rsidR="002A6178" w:rsidRPr="00F13B72" w:rsidRDefault="00DA3DC8" w:rsidP="002A6178">
      <w:pPr>
        <w:rPr>
          <w:rFonts w:asciiTheme="majorHAnsi" w:hAnsiTheme="majorHAnsi"/>
          <w:u w:val="single"/>
        </w:rPr>
      </w:pPr>
      <w:r w:rsidRPr="00F13B72">
        <w:rPr>
          <w:rFonts w:asciiTheme="majorHAnsi" w:hAnsiTheme="majorHAnsi"/>
        </w:rPr>
        <w:tab/>
      </w:r>
      <w:r w:rsidR="007C15CC" w:rsidRPr="00F13B72">
        <w:rPr>
          <w:rFonts w:asciiTheme="majorHAnsi" w:hAnsiTheme="majorHAnsi"/>
        </w:rPr>
        <w:t>The second student I interviewed with the same text read it out loud with more fluency th</w:t>
      </w:r>
      <w:r w:rsidR="00504F17" w:rsidRPr="00F13B72">
        <w:rPr>
          <w:rFonts w:asciiTheme="majorHAnsi" w:hAnsiTheme="majorHAnsi"/>
        </w:rPr>
        <w:t>an the first young woman</w:t>
      </w:r>
      <w:r w:rsidR="007C15CC" w:rsidRPr="00F13B72">
        <w:rPr>
          <w:rFonts w:asciiTheme="majorHAnsi" w:hAnsiTheme="majorHAnsi"/>
        </w:rPr>
        <w:t>, hesitating only on the word “devastated,” but quickly pronouncing it correct</w:t>
      </w:r>
      <w:r w:rsidR="000A382D" w:rsidRPr="00F13B72">
        <w:rPr>
          <w:rFonts w:asciiTheme="majorHAnsi" w:hAnsiTheme="majorHAnsi"/>
        </w:rPr>
        <w:t>ly.  As she read it, I asked, “</w:t>
      </w:r>
      <w:r w:rsidR="002A6178" w:rsidRPr="00F13B72">
        <w:rPr>
          <w:rFonts w:asciiTheme="majorHAnsi" w:hAnsiTheme="majorHAnsi"/>
        </w:rPr>
        <w:t>What does that make you think about?</w:t>
      </w:r>
      <w:r w:rsidR="007C15CC" w:rsidRPr="00F13B72">
        <w:rPr>
          <w:rFonts w:asciiTheme="majorHAnsi" w:hAnsiTheme="majorHAnsi"/>
        </w:rPr>
        <w:t>” She responded, “</w:t>
      </w:r>
      <w:r w:rsidR="00504F17" w:rsidRPr="00F13B72">
        <w:rPr>
          <w:rFonts w:asciiTheme="majorHAnsi" w:hAnsiTheme="majorHAnsi"/>
        </w:rPr>
        <w:t>H</w:t>
      </w:r>
      <w:r w:rsidR="002A6178" w:rsidRPr="00F13B72">
        <w:rPr>
          <w:rFonts w:asciiTheme="majorHAnsi" w:hAnsiTheme="majorHAnsi"/>
        </w:rPr>
        <w:t>ow global, like, weather or earthquakes, tornadoes, or natural disasters can affect the city</w:t>
      </w:r>
      <w:r w:rsidR="007C15CC" w:rsidRPr="00F13B72">
        <w:rPr>
          <w:rFonts w:asciiTheme="majorHAnsi" w:hAnsiTheme="majorHAnsi"/>
        </w:rPr>
        <w:t>.”  I asked</w:t>
      </w:r>
      <w:r w:rsidR="00504F17" w:rsidRPr="00F13B72">
        <w:rPr>
          <w:rFonts w:asciiTheme="majorHAnsi" w:hAnsiTheme="majorHAnsi"/>
        </w:rPr>
        <w:t xml:space="preserve"> her</w:t>
      </w:r>
      <w:r w:rsidR="007C15CC" w:rsidRPr="00F13B72">
        <w:rPr>
          <w:rFonts w:asciiTheme="majorHAnsi" w:hAnsiTheme="majorHAnsi"/>
        </w:rPr>
        <w:t xml:space="preserve"> to explain what made her think that, and she looked back at the text and pointed out the mentions of natural disasters.  I asked w</w:t>
      </w:r>
      <w:r w:rsidR="00504F17" w:rsidRPr="00F13B72">
        <w:rPr>
          <w:rFonts w:asciiTheme="majorHAnsi" w:hAnsiTheme="majorHAnsi"/>
        </w:rPr>
        <w:t>hat else she was thinking, and s</w:t>
      </w:r>
      <w:r w:rsidR="007C15CC" w:rsidRPr="00F13B72">
        <w:rPr>
          <w:rFonts w:asciiTheme="majorHAnsi" w:hAnsiTheme="majorHAnsi"/>
        </w:rPr>
        <w:t>he again focused on natural disasters, saying, “</w:t>
      </w:r>
      <w:r w:rsidR="002A6178" w:rsidRPr="00F13B72">
        <w:rPr>
          <w:rFonts w:asciiTheme="majorHAnsi" w:hAnsiTheme="majorHAnsi"/>
        </w:rPr>
        <w:t>That maybe we should become better prepared for other natural disasters…</w:t>
      </w:r>
      <w:r w:rsidR="007C15CC" w:rsidRPr="00F13B72">
        <w:rPr>
          <w:rFonts w:asciiTheme="majorHAnsi" w:hAnsiTheme="majorHAnsi"/>
        </w:rPr>
        <w:t xml:space="preserve">”  She then read </w:t>
      </w:r>
      <w:r w:rsidR="00504F17" w:rsidRPr="00F13B72">
        <w:rPr>
          <w:rFonts w:asciiTheme="majorHAnsi" w:hAnsiTheme="majorHAnsi"/>
        </w:rPr>
        <w:t xml:space="preserve">the next two paragraphs of the </w:t>
      </w:r>
      <w:r w:rsidR="007C15CC" w:rsidRPr="00F13B72">
        <w:rPr>
          <w:rFonts w:asciiTheme="majorHAnsi" w:hAnsiTheme="majorHAnsi"/>
        </w:rPr>
        <w:t>article,</w:t>
      </w:r>
      <w:r w:rsidR="00504F17" w:rsidRPr="00F13B72">
        <w:rPr>
          <w:rFonts w:asciiTheme="majorHAnsi" w:hAnsiTheme="majorHAnsi"/>
        </w:rPr>
        <w:t xml:space="preserve"> the same ones as the first student,</w:t>
      </w:r>
      <w:r w:rsidR="007C15CC" w:rsidRPr="00F13B72">
        <w:rPr>
          <w:rFonts w:asciiTheme="majorHAnsi" w:hAnsiTheme="majorHAnsi"/>
        </w:rPr>
        <w:t xml:space="preserve"> including a section on the decline of the automotive industry in the Detroit area and the loss of jobs.  I </w:t>
      </w:r>
      <w:r w:rsidR="00504F17" w:rsidRPr="00F13B72">
        <w:rPr>
          <w:rFonts w:asciiTheme="majorHAnsi" w:hAnsiTheme="majorHAnsi"/>
        </w:rPr>
        <w:t xml:space="preserve">then </w:t>
      </w:r>
      <w:r w:rsidR="007C15CC" w:rsidRPr="00F13B72">
        <w:rPr>
          <w:rFonts w:asciiTheme="majorHAnsi" w:hAnsiTheme="majorHAnsi"/>
        </w:rPr>
        <w:t>asked, “</w:t>
      </w:r>
      <w:r w:rsidR="002A6178" w:rsidRPr="00F13B72">
        <w:rPr>
          <w:rFonts w:asciiTheme="majorHAnsi" w:hAnsiTheme="majorHAnsi"/>
        </w:rPr>
        <w:t xml:space="preserve">Would you change your </w:t>
      </w:r>
      <w:r w:rsidR="007C15CC" w:rsidRPr="00F13B72">
        <w:rPr>
          <w:rFonts w:asciiTheme="majorHAnsi" w:hAnsiTheme="majorHAnsi"/>
        </w:rPr>
        <w:t xml:space="preserve">idea </w:t>
      </w:r>
      <w:r w:rsidR="002A6178" w:rsidRPr="00F13B72">
        <w:rPr>
          <w:rFonts w:asciiTheme="majorHAnsi" w:hAnsiTheme="majorHAnsi"/>
        </w:rPr>
        <w:t xml:space="preserve">now about what the article </w:t>
      </w:r>
      <w:r w:rsidR="00504F17" w:rsidRPr="00F13B72">
        <w:rPr>
          <w:rFonts w:asciiTheme="majorHAnsi" w:hAnsiTheme="majorHAnsi"/>
        </w:rPr>
        <w:t>is</w:t>
      </w:r>
      <w:r w:rsidR="002A6178" w:rsidRPr="00F13B72">
        <w:rPr>
          <w:rFonts w:asciiTheme="majorHAnsi" w:hAnsiTheme="majorHAnsi"/>
        </w:rPr>
        <w:t xml:space="preserve"> about?</w:t>
      </w:r>
      <w:r w:rsidR="007C15CC" w:rsidRPr="00F13B72">
        <w:rPr>
          <w:rFonts w:asciiTheme="majorHAnsi" w:hAnsiTheme="majorHAnsi"/>
        </w:rPr>
        <w:t>”  She replied, “</w:t>
      </w:r>
      <w:r w:rsidR="002A6178" w:rsidRPr="00F13B72">
        <w:rPr>
          <w:rFonts w:asciiTheme="majorHAnsi" w:hAnsiTheme="majorHAnsi"/>
        </w:rPr>
        <w:t>I still think it</w:t>
      </w:r>
      <w:r w:rsidR="00504F17" w:rsidRPr="00F13B72">
        <w:rPr>
          <w:rFonts w:asciiTheme="majorHAnsi" w:hAnsiTheme="majorHAnsi"/>
        </w:rPr>
        <w:t>’</w:t>
      </w:r>
      <w:r w:rsidR="002A6178" w:rsidRPr="00F13B72">
        <w:rPr>
          <w:rFonts w:asciiTheme="majorHAnsi" w:hAnsiTheme="majorHAnsi"/>
        </w:rPr>
        <w:t>s like the same, because it says years after Katrina has devastated New Orleans, it</w:t>
      </w:r>
      <w:r w:rsidR="00AD377F">
        <w:rPr>
          <w:rFonts w:asciiTheme="majorHAnsi" w:hAnsiTheme="majorHAnsi"/>
        </w:rPr>
        <w:t>’</w:t>
      </w:r>
      <w:r w:rsidR="002A6178" w:rsidRPr="00F13B72">
        <w:rPr>
          <w:rFonts w:asciiTheme="majorHAnsi" w:hAnsiTheme="majorHAnsi"/>
        </w:rPr>
        <w:t>s affecting everywhere else, so I do think it</w:t>
      </w:r>
      <w:r w:rsidR="00504F17" w:rsidRPr="00F13B72">
        <w:rPr>
          <w:rFonts w:asciiTheme="majorHAnsi" w:hAnsiTheme="majorHAnsi"/>
        </w:rPr>
        <w:t>’</w:t>
      </w:r>
      <w:r w:rsidR="002A6178" w:rsidRPr="00F13B72">
        <w:rPr>
          <w:rFonts w:asciiTheme="majorHAnsi" w:hAnsiTheme="majorHAnsi"/>
        </w:rPr>
        <w:t>s about how natural disasters might be affecting us</w:t>
      </w:r>
      <w:r w:rsidR="007C15CC" w:rsidRPr="00F13B72">
        <w:rPr>
          <w:rFonts w:asciiTheme="majorHAnsi" w:hAnsiTheme="majorHAnsi"/>
        </w:rPr>
        <w:t>.”</w:t>
      </w:r>
    </w:p>
    <w:p w14:paraId="701D858E" w14:textId="77777777" w:rsidR="00504F17" w:rsidRPr="00F13B72" w:rsidRDefault="00DA3DC8" w:rsidP="002A6178">
      <w:pPr>
        <w:rPr>
          <w:rFonts w:asciiTheme="majorHAnsi" w:hAnsiTheme="majorHAnsi"/>
        </w:rPr>
      </w:pPr>
      <w:r w:rsidRPr="00F13B72">
        <w:rPr>
          <w:rFonts w:asciiTheme="majorHAnsi" w:hAnsiTheme="majorHAnsi"/>
        </w:rPr>
        <w:tab/>
      </w:r>
      <w:r w:rsidR="00504F17" w:rsidRPr="00F13B72">
        <w:rPr>
          <w:rFonts w:asciiTheme="majorHAnsi" w:hAnsiTheme="majorHAnsi"/>
        </w:rPr>
        <w:t>The differences between these two</w:t>
      </w:r>
      <w:r w:rsidR="000A382D" w:rsidRPr="00F13B72">
        <w:rPr>
          <w:rFonts w:asciiTheme="majorHAnsi" w:hAnsiTheme="majorHAnsi"/>
        </w:rPr>
        <w:t xml:space="preserve"> young women’s comprehension were</w:t>
      </w:r>
      <w:r w:rsidR="00504F17" w:rsidRPr="00F13B72">
        <w:rPr>
          <w:rFonts w:asciiTheme="majorHAnsi" w:hAnsiTheme="majorHAnsi"/>
        </w:rPr>
        <w:t xml:space="preserve"> striking to me.  The first student, despite having minor issues with fluency, clearly grasped the big picture of the article from the outset and und</w:t>
      </w:r>
      <w:r w:rsidR="003B531B" w:rsidRPr="00F13B72">
        <w:rPr>
          <w:rFonts w:asciiTheme="majorHAnsi" w:hAnsiTheme="majorHAnsi"/>
        </w:rPr>
        <w:t>erstoo</w:t>
      </w:r>
      <w:r w:rsidR="00504F17" w:rsidRPr="00F13B72">
        <w:rPr>
          <w:rFonts w:asciiTheme="majorHAnsi" w:hAnsiTheme="majorHAnsi"/>
        </w:rPr>
        <w:t>d the use of natural disasters as part of a comparison of Detroit to New Orleans and a critique of the media coverage of Detroit.  The second student, however, seeing natural disaster</w:t>
      </w:r>
      <w:r w:rsidR="000A382D" w:rsidRPr="00F13B72">
        <w:rPr>
          <w:rFonts w:asciiTheme="majorHAnsi" w:hAnsiTheme="majorHAnsi"/>
        </w:rPr>
        <w:t>s</w:t>
      </w:r>
      <w:r w:rsidR="00504F17" w:rsidRPr="00F13B72">
        <w:rPr>
          <w:rFonts w:asciiTheme="majorHAnsi" w:hAnsiTheme="majorHAnsi"/>
        </w:rPr>
        <w:t xml:space="preserve"> mentioned at the beginning of the section, and then again at the end (Hurricane Katrina was mentioned in the third paragraph) got stuck on </w:t>
      </w:r>
      <w:r w:rsidR="003B531B" w:rsidRPr="00F13B72">
        <w:rPr>
          <w:rFonts w:asciiTheme="majorHAnsi" w:hAnsiTheme="majorHAnsi"/>
        </w:rPr>
        <w:t xml:space="preserve">these </w:t>
      </w:r>
      <w:r w:rsidR="00504F17" w:rsidRPr="00F13B72">
        <w:rPr>
          <w:rFonts w:asciiTheme="majorHAnsi" w:hAnsiTheme="majorHAnsi"/>
        </w:rPr>
        <w:t>i</w:t>
      </w:r>
      <w:r w:rsidR="003B531B" w:rsidRPr="00F13B72">
        <w:rPr>
          <w:rFonts w:asciiTheme="majorHAnsi" w:hAnsiTheme="majorHAnsi"/>
        </w:rPr>
        <w:t xml:space="preserve">deas and </w:t>
      </w:r>
      <w:r w:rsidR="00504F17" w:rsidRPr="00F13B72">
        <w:rPr>
          <w:rFonts w:asciiTheme="majorHAnsi" w:hAnsiTheme="majorHAnsi"/>
        </w:rPr>
        <w:t>did very little</w:t>
      </w:r>
      <w:r w:rsidR="000A382D" w:rsidRPr="00F13B72">
        <w:rPr>
          <w:rFonts w:asciiTheme="majorHAnsi" w:hAnsiTheme="majorHAnsi"/>
        </w:rPr>
        <w:t xml:space="preserve"> higher-level</w:t>
      </w:r>
      <w:r w:rsidR="00504F17" w:rsidRPr="00F13B72">
        <w:rPr>
          <w:rFonts w:asciiTheme="majorHAnsi" w:hAnsiTheme="majorHAnsi"/>
        </w:rPr>
        <w:t xml:space="preserve"> processing.  She read the words, but she didn’t really think about the big picture.  </w:t>
      </w:r>
      <w:r w:rsidR="003B531B" w:rsidRPr="00F13B72">
        <w:rPr>
          <w:rFonts w:asciiTheme="majorHAnsi" w:hAnsiTheme="majorHAnsi"/>
        </w:rPr>
        <w:t>I ended up doing similar interviews with around thirty students, and I saw this problem again and again.</w:t>
      </w:r>
    </w:p>
    <w:p w14:paraId="3799987D" w14:textId="77777777" w:rsidR="00FA67EB" w:rsidRPr="00F13B72" w:rsidRDefault="00DA3DC8" w:rsidP="00504F17">
      <w:pPr>
        <w:rPr>
          <w:rFonts w:asciiTheme="majorHAnsi" w:hAnsiTheme="majorHAnsi"/>
          <w:szCs w:val="23"/>
        </w:rPr>
      </w:pPr>
      <w:r w:rsidRPr="00F13B72">
        <w:rPr>
          <w:rFonts w:asciiTheme="majorHAnsi" w:hAnsiTheme="majorHAnsi"/>
          <w:szCs w:val="23"/>
        </w:rPr>
        <w:tab/>
      </w:r>
      <w:r w:rsidR="003B531B" w:rsidRPr="00F13B72">
        <w:rPr>
          <w:rFonts w:asciiTheme="majorHAnsi" w:hAnsiTheme="majorHAnsi"/>
          <w:szCs w:val="23"/>
        </w:rPr>
        <w:t xml:space="preserve">Along with being </w:t>
      </w:r>
      <w:r w:rsidR="000A382D" w:rsidRPr="00F13B72">
        <w:rPr>
          <w:rFonts w:asciiTheme="majorHAnsi" w:hAnsiTheme="majorHAnsi"/>
          <w:szCs w:val="23"/>
        </w:rPr>
        <w:t>able to observe students</w:t>
      </w:r>
      <w:r w:rsidR="003B531B" w:rsidRPr="00F13B72">
        <w:rPr>
          <w:rFonts w:asciiTheme="majorHAnsi" w:hAnsiTheme="majorHAnsi"/>
          <w:szCs w:val="23"/>
        </w:rPr>
        <w:t>’</w:t>
      </w:r>
      <w:r w:rsidR="000A382D" w:rsidRPr="00F13B72">
        <w:rPr>
          <w:rFonts w:asciiTheme="majorHAnsi" w:hAnsiTheme="majorHAnsi"/>
          <w:szCs w:val="23"/>
        </w:rPr>
        <w:t xml:space="preserve"> reading practices more closely</w:t>
      </w:r>
      <w:r w:rsidR="003B531B" w:rsidRPr="00F13B72">
        <w:rPr>
          <w:rFonts w:asciiTheme="majorHAnsi" w:hAnsiTheme="majorHAnsi"/>
          <w:szCs w:val="23"/>
        </w:rPr>
        <w:t xml:space="preserve"> through these interviews</w:t>
      </w:r>
      <w:r w:rsidR="000A382D" w:rsidRPr="00F13B72">
        <w:rPr>
          <w:rFonts w:asciiTheme="majorHAnsi" w:hAnsiTheme="majorHAnsi"/>
          <w:szCs w:val="23"/>
        </w:rPr>
        <w:t xml:space="preserve">, I was also able to take the time to review the research and practice recommendations related to reading and thinking.  I had heard of some of these ideas while teaching, but I never really had time to process them and think about how I could use them in my practice.  One of the more important </w:t>
      </w:r>
      <w:r w:rsidR="00FA67EB" w:rsidRPr="00F13B72">
        <w:rPr>
          <w:rFonts w:asciiTheme="majorHAnsi" w:hAnsiTheme="majorHAnsi"/>
          <w:szCs w:val="23"/>
        </w:rPr>
        <w:t xml:space="preserve">theoretical </w:t>
      </w:r>
      <w:r w:rsidR="004F3753" w:rsidRPr="00F13B72">
        <w:rPr>
          <w:rFonts w:asciiTheme="majorHAnsi" w:hAnsiTheme="majorHAnsi"/>
          <w:szCs w:val="23"/>
        </w:rPr>
        <w:t xml:space="preserve">frameworks </w:t>
      </w:r>
      <w:r w:rsidR="000A382D" w:rsidRPr="00F13B72">
        <w:rPr>
          <w:rFonts w:asciiTheme="majorHAnsi" w:hAnsiTheme="majorHAnsi"/>
          <w:szCs w:val="23"/>
        </w:rPr>
        <w:t xml:space="preserve">I began learning about </w:t>
      </w:r>
      <w:r w:rsidR="004F3753" w:rsidRPr="00F13B72">
        <w:rPr>
          <w:rFonts w:asciiTheme="majorHAnsi" w:hAnsiTheme="majorHAnsi"/>
          <w:szCs w:val="23"/>
        </w:rPr>
        <w:lastRenderedPageBreak/>
        <w:t xml:space="preserve">involved </w:t>
      </w:r>
      <w:r w:rsidR="000A382D" w:rsidRPr="00F13B72">
        <w:rPr>
          <w:rFonts w:asciiTheme="majorHAnsi" w:hAnsiTheme="majorHAnsi"/>
          <w:szCs w:val="23"/>
        </w:rPr>
        <w:t>the idea</w:t>
      </w:r>
      <w:r w:rsidR="001A19E2" w:rsidRPr="00F13B72">
        <w:rPr>
          <w:rFonts w:asciiTheme="majorHAnsi" w:hAnsiTheme="majorHAnsi"/>
          <w:szCs w:val="23"/>
        </w:rPr>
        <w:t xml:space="preserve"> of apprenticeship and metacognition, as well as the related reading strategy of Think-</w:t>
      </w:r>
      <w:r w:rsidR="003E39D2" w:rsidRPr="00F13B72">
        <w:rPr>
          <w:rFonts w:asciiTheme="majorHAnsi" w:hAnsiTheme="majorHAnsi"/>
          <w:szCs w:val="23"/>
        </w:rPr>
        <w:t>A</w:t>
      </w:r>
      <w:r w:rsidR="001A19E2" w:rsidRPr="00F13B72">
        <w:rPr>
          <w:rFonts w:asciiTheme="majorHAnsi" w:hAnsiTheme="majorHAnsi"/>
          <w:szCs w:val="23"/>
        </w:rPr>
        <w:t xml:space="preserve">louds. </w:t>
      </w:r>
      <w:r w:rsidR="00FA67EB" w:rsidRPr="00F13B72">
        <w:rPr>
          <w:rFonts w:asciiTheme="majorHAnsi" w:hAnsiTheme="majorHAnsi"/>
          <w:szCs w:val="23"/>
        </w:rPr>
        <w:t xml:space="preserve"> The more I learned about these ideas, the more I wished that they had been on my radar when I was teaching in the classroom.  I’ll share my understanding of these ideas in the section below</w:t>
      </w:r>
      <w:r w:rsidR="003E39D2" w:rsidRPr="00F13B72">
        <w:rPr>
          <w:rFonts w:asciiTheme="majorHAnsi" w:hAnsiTheme="majorHAnsi"/>
          <w:szCs w:val="23"/>
        </w:rPr>
        <w:t>.</w:t>
      </w:r>
      <w:r w:rsidR="00FA67EB" w:rsidRPr="00F13B72">
        <w:rPr>
          <w:rFonts w:asciiTheme="majorHAnsi" w:hAnsiTheme="majorHAnsi"/>
          <w:szCs w:val="23"/>
        </w:rPr>
        <w:t xml:space="preserve"> I hope that others find them as valuable as I do.</w:t>
      </w:r>
    </w:p>
    <w:p w14:paraId="1A7BCFA6" w14:textId="77777777" w:rsidR="00E91A4C" w:rsidRPr="00F13B72" w:rsidRDefault="00E91A4C" w:rsidP="00504F17">
      <w:pPr>
        <w:rPr>
          <w:rFonts w:asciiTheme="majorHAnsi" w:hAnsiTheme="majorHAnsi"/>
          <w:szCs w:val="23"/>
        </w:rPr>
      </w:pPr>
    </w:p>
    <w:p w14:paraId="1AD9DDC9" w14:textId="77777777" w:rsidR="00FA67EB" w:rsidRPr="00F13B72" w:rsidRDefault="00FA67EB" w:rsidP="00FA67EB">
      <w:pPr>
        <w:jc w:val="center"/>
        <w:rPr>
          <w:rFonts w:asciiTheme="majorHAnsi" w:hAnsiTheme="majorHAnsi"/>
          <w:b/>
          <w:szCs w:val="23"/>
        </w:rPr>
      </w:pPr>
      <w:r w:rsidRPr="00F13B72">
        <w:rPr>
          <w:rFonts w:asciiTheme="majorHAnsi" w:hAnsiTheme="majorHAnsi"/>
          <w:b/>
          <w:szCs w:val="23"/>
        </w:rPr>
        <w:t>Apprenticeship, Metacognition, and Think-</w:t>
      </w:r>
      <w:r w:rsidR="003E39D2" w:rsidRPr="00F13B72">
        <w:rPr>
          <w:rFonts w:asciiTheme="majorHAnsi" w:hAnsiTheme="majorHAnsi"/>
          <w:b/>
          <w:szCs w:val="23"/>
        </w:rPr>
        <w:t>A</w:t>
      </w:r>
      <w:r w:rsidRPr="00F13B72">
        <w:rPr>
          <w:rFonts w:asciiTheme="majorHAnsi" w:hAnsiTheme="majorHAnsi"/>
          <w:b/>
          <w:szCs w:val="23"/>
        </w:rPr>
        <w:t>louds</w:t>
      </w:r>
    </w:p>
    <w:p w14:paraId="331E30A0" w14:textId="77777777" w:rsidR="00FA67EB" w:rsidRPr="00F13B72" w:rsidRDefault="00FA67EB" w:rsidP="00504F17">
      <w:pPr>
        <w:rPr>
          <w:rFonts w:asciiTheme="majorHAnsi" w:hAnsiTheme="majorHAnsi"/>
          <w:szCs w:val="23"/>
        </w:rPr>
      </w:pPr>
    </w:p>
    <w:p w14:paraId="283C4457" w14:textId="77777777" w:rsidR="003B531B" w:rsidRPr="00F13B72" w:rsidRDefault="00FA67EB" w:rsidP="00504F17">
      <w:pPr>
        <w:rPr>
          <w:rFonts w:asciiTheme="majorHAnsi" w:hAnsiTheme="majorHAnsi"/>
          <w:szCs w:val="23"/>
        </w:rPr>
      </w:pPr>
      <w:r w:rsidRPr="00F13B72">
        <w:rPr>
          <w:rFonts w:asciiTheme="majorHAnsi" w:hAnsiTheme="majorHAnsi"/>
          <w:szCs w:val="23"/>
        </w:rPr>
        <w:tab/>
      </w:r>
      <w:r w:rsidR="00543F3D" w:rsidRPr="00F13B72">
        <w:rPr>
          <w:rFonts w:asciiTheme="majorHAnsi" w:hAnsiTheme="majorHAnsi"/>
          <w:szCs w:val="23"/>
        </w:rPr>
        <w:t>Historically speaking, apprenticeship was the process in which expert craftsmen and artisans took young people under their wings and taught them their skills</w:t>
      </w:r>
      <w:r w:rsidR="003E39D2" w:rsidRPr="00F13B72">
        <w:rPr>
          <w:rFonts w:asciiTheme="majorHAnsi" w:hAnsiTheme="majorHAnsi"/>
          <w:szCs w:val="23"/>
        </w:rPr>
        <w:t xml:space="preserve"> or an </w:t>
      </w:r>
      <w:r w:rsidR="00543F3D" w:rsidRPr="00F13B72">
        <w:rPr>
          <w:rFonts w:asciiTheme="majorHAnsi" w:hAnsiTheme="majorHAnsi"/>
          <w:szCs w:val="23"/>
        </w:rPr>
        <w:t xml:space="preserve">art over a period of years, first showing them how to do the work and then giving them increasing responsibility to do the work themselves.  </w:t>
      </w:r>
      <w:r w:rsidR="004F3753" w:rsidRPr="00F13B72">
        <w:rPr>
          <w:rFonts w:asciiTheme="majorHAnsi" w:hAnsiTheme="majorHAnsi"/>
          <w:szCs w:val="23"/>
        </w:rPr>
        <w:t>As applied in education</w:t>
      </w:r>
      <w:r w:rsidR="003E39D2" w:rsidRPr="00F13B72">
        <w:rPr>
          <w:rFonts w:asciiTheme="majorHAnsi" w:hAnsiTheme="majorHAnsi"/>
          <w:szCs w:val="23"/>
        </w:rPr>
        <w:t>al settings</w:t>
      </w:r>
      <w:r w:rsidR="004F3753" w:rsidRPr="00F13B72">
        <w:rPr>
          <w:rFonts w:asciiTheme="majorHAnsi" w:hAnsiTheme="majorHAnsi"/>
          <w:szCs w:val="23"/>
        </w:rPr>
        <w:t xml:space="preserve">, apprenticeship refers to the process whereby novices, </w:t>
      </w:r>
      <w:r w:rsidR="00B03C24" w:rsidRPr="00F13B72">
        <w:rPr>
          <w:rFonts w:asciiTheme="majorHAnsi" w:hAnsiTheme="majorHAnsi"/>
          <w:szCs w:val="23"/>
        </w:rPr>
        <w:t>those without much skill and background</w:t>
      </w:r>
      <w:r w:rsidR="004F3753" w:rsidRPr="00F13B72">
        <w:rPr>
          <w:rFonts w:asciiTheme="majorHAnsi" w:hAnsiTheme="majorHAnsi"/>
          <w:szCs w:val="23"/>
        </w:rPr>
        <w:t xml:space="preserve"> in a</w:t>
      </w:r>
      <w:r w:rsidR="00543F3D" w:rsidRPr="00F13B72">
        <w:rPr>
          <w:rFonts w:asciiTheme="majorHAnsi" w:hAnsiTheme="majorHAnsi"/>
          <w:szCs w:val="23"/>
        </w:rPr>
        <w:t>ny</w:t>
      </w:r>
      <w:r w:rsidR="004F3753" w:rsidRPr="00F13B72">
        <w:rPr>
          <w:rFonts w:asciiTheme="majorHAnsi" w:hAnsiTheme="majorHAnsi"/>
          <w:szCs w:val="23"/>
        </w:rPr>
        <w:t xml:space="preserve"> particular area,</w:t>
      </w:r>
      <w:r w:rsidR="00B03C24" w:rsidRPr="00F13B72">
        <w:rPr>
          <w:rFonts w:asciiTheme="majorHAnsi" w:hAnsiTheme="majorHAnsi"/>
          <w:szCs w:val="23"/>
        </w:rPr>
        <w:t xml:space="preserve"> can learn from more experienced others, including experts, through observation, participation and feedback</w:t>
      </w:r>
      <w:r w:rsidR="00504F17" w:rsidRPr="00F13B72">
        <w:rPr>
          <w:rFonts w:asciiTheme="majorHAnsi" w:hAnsiTheme="majorHAnsi"/>
          <w:szCs w:val="23"/>
        </w:rPr>
        <w:t xml:space="preserve"> (Rogoff, 1990)</w:t>
      </w:r>
      <w:r w:rsidR="00B03C24" w:rsidRPr="00F13B72">
        <w:rPr>
          <w:rFonts w:asciiTheme="majorHAnsi" w:hAnsiTheme="majorHAnsi"/>
          <w:szCs w:val="23"/>
        </w:rPr>
        <w:t>.</w:t>
      </w:r>
      <w:r w:rsidR="00850F32" w:rsidRPr="00F13B72">
        <w:rPr>
          <w:rFonts w:asciiTheme="majorHAnsi" w:hAnsiTheme="majorHAnsi"/>
          <w:szCs w:val="23"/>
        </w:rPr>
        <w:t xml:space="preserve"> </w:t>
      </w:r>
      <w:r w:rsidR="00543F3D" w:rsidRPr="00F13B72">
        <w:rPr>
          <w:rFonts w:asciiTheme="majorHAnsi" w:hAnsiTheme="majorHAnsi"/>
          <w:szCs w:val="23"/>
        </w:rPr>
        <w:t xml:space="preserve">  Participation starts out more as observation</w:t>
      </w:r>
      <w:r w:rsidR="00A0772C" w:rsidRPr="00F13B72">
        <w:rPr>
          <w:rFonts w:asciiTheme="majorHAnsi" w:hAnsiTheme="majorHAnsi"/>
          <w:szCs w:val="23"/>
        </w:rPr>
        <w:t>, and then proceeds with supported tasks</w:t>
      </w:r>
      <w:r w:rsidR="003E39D2" w:rsidRPr="00F13B72">
        <w:rPr>
          <w:rFonts w:asciiTheme="majorHAnsi" w:hAnsiTheme="majorHAnsi"/>
          <w:szCs w:val="23"/>
        </w:rPr>
        <w:t>,</w:t>
      </w:r>
      <w:r w:rsidR="00A0772C" w:rsidRPr="00F13B72">
        <w:rPr>
          <w:rFonts w:asciiTheme="majorHAnsi" w:hAnsiTheme="majorHAnsi"/>
          <w:szCs w:val="23"/>
        </w:rPr>
        <w:t xml:space="preserve"> and then </w:t>
      </w:r>
      <w:r w:rsidR="003E39D2" w:rsidRPr="00F13B72">
        <w:rPr>
          <w:rFonts w:asciiTheme="majorHAnsi" w:hAnsiTheme="majorHAnsi"/>
          <w:szCs w:val="23"/>
        </w:rPr>
        <w:t>becomes</w:t>
      </w:r>
      <w:r w:rsidR="00A0772C" w:rsidRPr="00F13B72">
        <w:rPr>
          <w:rFonts w:asciiTheme="majorHAnsi" w:hAnsiTheme="majorHAnsi"/>
          <w:szCs w:val="23"/>
        </w:rPr>
        <w:t xml:space="preserve"> more independent work.</w:t>
      </w:r>
      <w:r w:rsidR="00850F32" w:rsidRPr="00F13B72">
        <w:rPr>
          <w:rFonts w:asciiTheme="majorHAnsi" w:hAnsiTheme="majorHAnsi"/>
          <w:szCs w:val="23"/>
        </w:rPr>
        <w:t xml:space="preserve"> </w:t>
      </w:r>
      <w:r w:rsidR="00B03C24" w:rsidRPr="00F13B72">
        <w:rPr>
          <w:rFonts w:asciiTheme="majorHAnsi" w:hAnsiTheme="majorHAnsi"/>
          <w:szCs w:val="23"/>
        </w:rPr>
        <w:t xml:space="preserve"> </w:t>
      </w:r>
    </w:p>
    <w:p w14:paraId="2B168BC2" w14:textId="77777777" w:rsidR="003B531B" w:rsidRPr="00F13B72" w:rsidRDefault="003B531B" w:rsidP="00504F17">
      <w:pPr>
        <w:rPr>
          <w:rFonts w:asciiTheme="majorHAnsi" w:hAnsiTheme="majorHAnsi"/>
          <w:szCs w:val="23"/>
        </w:rPr>
      </w:pPr>
      <w:r w:rsidRPr="00F13B72">
        <w:rPr>
          <w:rFonts w:asciiTheme="majorHAnsi" w:hAnsiTheme="majorHAnsi"/>
          <w:szCs w:val="23"/>
        </w:rPr>
        <w:tab/>
      </w:r>
      <w:r w:rsidR="00850F32" w:rsidRPr="00F13B72">
        <w:rPr>
          <w:rFonts w:asciiTheme="majorHAnsi" w:hAnsiTheme="majorHAnsi"/>
          <w:szCs w:val="23"/>
        </w:rPr>
        <w:t xml:space="preserve">Fisher and Frey (2008) have written about a </w:t>
      </w:r>
      <w:r w:rsidRPr="00F13B72">
        <w:rPr>
          <w:rFonts w:asciiTheme="majorHAnsi" w:hAnsiTheme="majorHAnsi"/>
          <w:szCs w:val="23"/>
        </w:rPr>
        <w:t xml:space="preserve">similar </w:t>
      </w:r>
      <w:r w:rsidR="00850F32" w:rsidRPr="00F13B72">
        <w:rPr>
          <w:rFonts w:asciiTheme="majorHAnsi" w:hAnsiTheme="majorHAnsi"/>
          <w:szCs w:val="23"/>
        </w:rPr>
        <w:t xml:space="preserve">model referred to as the Gradual Release of Responsibility, and they </w:t>
      </w:r>
      <w:r w:rsidRPr="00F13B72">
        <w:rPr>
          <w:rFonts w:asciiTheme="majorHAnsi" w:hAnsiTheme="majorHAnsi"/>
          <w:szCs w:val="23"/>
        </w:rPr>
        <w:t>present the instructional progression shown below:</w:t>
      </w:r>
    </w:p>
    <w:p w14:paraId="1AFC5643" w14:textId="77777777" w:rsidR="0034128F" w:rsidRPr="00F13B72" w:rsidRDefault="0034128F" w:rsidP="00504F17">
      <w:pPr>
        <w:rPr>
          <w:rFonts w:asciiTheme="majorHAnsi" w:hAnsiTheme="majorHAnsi"/>
          <w:szCs w:val="23"/>
        </w:rPr>
      </w:pPr>
    </w:p>
    <w:p w14:paraId="5D861870" w14:textId="77777777" w:rsidR="003B531B" w:rsidRPr="00F13B72" w:rsidRDefault="003B531B" w:rsidP="003B531B">
      <w:pPr>
        <w:pStyle w:val="ListParagraph"/>
        <w:numPr>
          <w:ilvl w:val="0"/>
          <w:numId w:val="5"/>
        </w:numPr>
        <w:rPr>
          <w:rFonts w:asciiTheme="majorHAnsi" w:hAnsiTheme="majorHAnsi"/>
          <w:sz w:val="24"/>
          <w:szCs w:val="23"/>
        </w:rPr>
      </w:pPr>
      <w:r w:rsidRPr="00F13B72">
        <w:rPr>
          <w:rFonts w:asciiTheme="majorHAnsi" w:hAnsiTheme="majorHAnsi"/>
          <w:sz w:val="24"/>
          <w:szCs w:val="23"/>
        </w:rPr>
        <w:t>I do it</w:t>
      </w:r>
    </w:p>
    <w:p w14:paraId="7C646131" w14:textId="77777777" w:rsidR="003B531B" w:rsidRPr="00F13B72" w:rsidRDefault="003B531B" w:rsidP="003B531B">
      <w:pPr>
        <w:pStyle w:val="ListParagraph"/>
        <w:numPr>
          <w:ilvl w:val="0"/>
          <w:numId w:val="5"/>
        </w:numPr>
        <w:rPr>
          <w:rFonts w:asciiTheme="majorHAnsi" w:hAnsiTheme="majorHAnsi"/>
          <w:sz w:val="24"/>
          <w:szCs w:val="23"/>
        </w:rPr>
      </w:pPr>
      <w:r w:rsidRPr="00F13B72">
        <w:rPr>
          <w:rFonts w:asciiTheme="majorHAnsi" w:hAnsiTheme="majorHAnsi"/>
          <w:sz w:val="24"/>
          <w:szCs w:val="23"/>
        </w:rPr>
        <w:t>We do it together</w:t>
      </w:r>
    </w:p>
    <w:p w14:paraId="31F19335" w14:textId="77777777" w:rsidR="003B531B" w:rsidRPr="00F13B72" w:rsidRDefault="003B531B" w:rsidP="003B531B">
      <w:pPr>
        <w:pStyle w:val="ListParagraph"/>
        <w:numPr>
          <w:ilvl w:val="0"/>
          <w:numId w:val="5"/>
        </w:numPr>
        <w:rPr>
          <w:rFonts w:asciiTheme="majorHAnsi" w:hAnsiTheme="majorHAnsi"/>
          <w:sz w:val="24"/>
          <w:szCs w:val="23"/>
        </w:rPr>
      </w:pPr>
      <w:r w:rsidRPr="00F13B72">
        <w:rPr>
          <w:rFonts w:asciiTheme="majorHAnsi" w:hAnsiTheme="majorHAnsi"/>
          <w:sz w:val="24"/>
          <w:szCs w:val="23"/>
        </w:rPr>
        <w:t>You do it together</w:t>
      </w:r>
    </w:p>
    <w:p w14:paraId="1BA91C37" w14:textId="77777777" w:rsidR="003B531B" w:rsidRPr="00F13B72" w:rsidRDefault="00850F32" w:rsidP="003B531B">
      <w:pPr>
        <w:pStyle w:val="ListParagraph"/>
        <w:numPr>
          <w:ilvl w:val="0"/>
          <w:numId w:val="5"/>
        </w:numPr>
        <w:rPr>
          <w:rFonts w:asciiTheme="majorHAnsi" w:hAnsiTheme="majorHAnsi"/>
          <w:sz w:val="24"/>
          <w:szCs w:val="23"/>
        </w:rPr>
      </w:pPr>
      <w:r w:rsidRPr="00F13B72">
        <w:rPr>
          <w:rFonts w:asciiTheme="majorHAnsi" w:hAnsiTheme="majorHAnsi"/>
          <w:sz w:val="24"/>
          <w:szCs w:val="23"/>
        </w:rPr>
        <w:t>You</w:t>
      </w:r>
      <w:r w:rsidR="003B531B" w:rsidRPr="00F13B72">
        <w:rPr>
          <w:rFonts w:asciiTheme="majorHAnsi" w:hAnsiTheme="majorHAnsi"/>
          <w:sz w:val="24"/>
          <w:szCs w:val="23"/>
        </w:rPr>
        <w:t xml:space="preserve"> do it independently</w:t>
      </w:r>
    </w:p>
    <w:p w14:paraId="41AC3A27" w14:textId="77777777" w:rsidR="0034128F" w:rsidRPr="00F13B72" w:rsidRDefault="0034128F" w:rsidP="00504F17">
      <w:pPr>
        <w:rPr>
          <w:rFonts w:asciiTheme="majorHAnsi" w:hAnsiTheme="majorHAnsi"/>
          <w:szCs w:val="23"/>
        </w:rPr>
      </w:pPr>
    </w:p>
    <w:p w14:paraId="073FD1A6" w14:textId="77777777" w:rsidR="008E1A4F" w:rsidRPr="00F13B72" w:rsidRDefault="00850F32" w:rsidP="00F13B72">
      <w:pPr>
        <w:ind w:firstLine="720"/>
        <w:rPr>
          <w:rFonts w:asciiTheme="majorHAnsi" w:hAnsiTheme="majorHAnsi"/>
          <w:szCs w:val="23"/>
        </w:rPr>
      </w:pPr>
      <w:r w:rsidRPr="00F13B72">
        <w:rPr>
          <w:rFonts w:asciiTheme="majorHAnsi" w:hAnsiTheme="majorHAnsi"/>
          <w:szCs w:val="23"/>
        </w:rPr>
        <w:t xml:space="preserve">The teacher models a practice, the teacher </w:t>
      </w:r>
      <w:r w:rsidR="003B531B" w:rsidRPr="00F13B72">
        <w:rPr>
          <w:rFonts w:asciiTheme="majorHAnsi" w:hAnsiTheme="majorHAnsi"/>
          <w:szCs w:val="23"/>
        </w:rPr>
        <w:t xml:space="preserve">uses this practice </w:t>
      </w:r>
      <w:r w:rsidR="00C92FD4" w:rsidRPr="00F13B72">
        <w:rPr>
          <w:rFonts w:asciiTheme="majorHAnsi" w:hAnsiTheme="majorHAnsi"/>
          <w:i/>
          <w:szCs w:val="23"/>
        </w:rPr>
        <w:t>with</w:t>
      </w:r>
      <w:r w:rsidRPr="00F13B72">
        <w:rPr>
          <w:rFonts w:asciiTheme="majorHAnsi" w:hAnsiTheme="majorHAnsi"/>
          <w:szCs w:val="23"/>
        </w:rPr>
        <w:t xml:space="preserve"> students</w:t>
      </w:r>
      <w:r w:rsidR="0034128F" w:rsidRPr="00F13B72">
        <w:rPr>
          <w:rFonts w:asciiTheme="majorHAnsi" w:hAnsiTheme="majorHAnsi"/>
          <w:szCs w:val="23"/>
        </w:rPr>
        <w:t>;</w:t>
      </w:r>
      <w:r w:rsidRPr="00F13B72">
        <w:rPr>
          <w:rFonts w:asciiTheme="majorHAnsi" w:hAnsiTheme="majorHAnsi"/>
          <w:szCs w:val="23"/>
        </w:rPr>
        <w:t xml:space="preserve"> students practice it </w:t>
      </w:r>
      <w:r w:rsidR="00C92FD4" w:rsidRPr="00F13B72">
        <w:rPr>
          <w:rFonts w:asciiTheme="majorHAnsi" w:hAnsiTheme="majorHAnsi"/>
          <w:i/>
          <w:szCs w:val="23"/>
        </w:rPr>
        <w:t>together</w:t>
      </w:r>
      <w:r w:rsidR="0034128F" w:rsidRPr="00F13B72">
        <w:rPr>
          <w:rFonts w:asciiTheme="majorHAnsi" w:hAnsiTheme="majorHAnsi"/>
          <w:szCs w:val="23"/>
        </w:rPr>
        <w:t xml:space="preserve">, </w:t>
      </w:r>
      <w:r w:rsidR="003B531B" w:rsidRPr="00F13B72">
        <w:rPr>
          <w:rFonts w:asciiTheme="majorHAnsi" w:hAnsiTheme="majorHAnsi"/>
          <w:szCs w:val="23"/>
        </w:rPr>
        <w:t>perhaps in cooperative group work</w:t>
      </w:r>
      <w:r w:rsidR="0034128F" w:rsidRPr="00F13B72">
        <w:rPr>
          <w:rFonts w:asciiTheme="majorHAnsi" w:hAnsiTheme="majorHAnsi"/>
          <w:szCs w:val="23"/>
        </w:rPr>
        <w:t xml:space="preserve"> or pairs;</w:t>
      </w:r>
      <w:r w:rsidRPr="00F13B72">
        <w:rPr>
          <w:rFonts w:asciiTheme="majorHAnsi" w:hAnsiTheme="majorHAnsi"/>
          <w:szCs w:val="23"/>
        </w:rPr>
        <w:t xml:space="preserve"> </w:t>
      </w:r>
      <w:r w:rsidR="003B531B" w:rsidRPr="00F13B72">
        <w:rPr>
          <w:rFonts w:asciiTheme="majorHAnsi" w:hAnsiTheme="majorHAnsi"/>
          <w:szCs w:val="23"/>
        </w:rPr>
        <w:t xml:space="preserve">and then </w:t>
      </w:r>
      <w:r w:rsidRPr="00F13B72">
        <w:rPr>
          <w:rFonts w:asciiTheme="majorHAnsi" w:hAnsiTheme="majorHAnsi"/>
          <w:szCs w:val="23"/>
        </w:rPr>
        <w:t xml:space="preserve">students do it </w:t>
      </w:r>
      <w:r w:rsidR="003B531B" w:rsidRPr="00F13B72">
        <w:rPr>
          <w:rFonts w:asciiTheme="majorHAnsi" w:hAnsiTheme="majorHAnsi"/>
          <w:szCs w:val="23"/>
        </w:rPr>
        <w:t>independently</w:t>
      </w:r>
      <w:r w:rsidRPr="00F13B72">
        <w:rPr>
          <w:rFonts w:asciiTheme="majorHAnsi" w:hAnsiTheme="majorHAnsi"/>
          <w:szCs w:val="23"/>
        </w:rPr>
        <w:t>.  This idea follows the general approach to apprenticeship in that novices in any community need to see how something is done</w:t>
      </w:r>
      <w:r w:rsidR="00A0772C" w:rsidRPr="00F13B72">
        <w:rPr>
          <w:rFonts w:asciiTheme="majorHAnsi" w:hAnsiTheme="majorHAnsi"/>
          <w:szCs w:val="23"/>
        </w:rPr>
        <w:t xml:space="preserve"> first, then they need to have practice guided by</w:t>
      </w:r>
      <w:r w:rsidRPr="00F13B72">
        <w:rPr>
          <w:rFonts w:asciiTheme="majorHAnsi" w:hAnsiTheme="majorHAnsi"/>
          <w:szCs w:val="23"/>
        </w:rPr>
        <w:t xml:space="preserve"> an expert, </w:t>
      </w:r>
      <w:r w:rsidR="0034128F" w:rsidRPr="00F13B72">
        <w:rPr>
          <w:rFonts w:asciiTheme="majorHAnsi" w:hAnsiTheme="majorHAnsi"/>
          <w:szCs w:val="23"/>
        </w:rPr>
        <w:t xml:space="preserve">and </w:t>
      </w:r>
      <w:r w:rsidRPr="00F13B72">
        <w:rPr>
          <w:rFonts w:asciiTheme="majorHAnsi" w:hAnsiTheme="majorHAnsi"/>
          <w:szCs w:val="23"/>
        </w:rPr>
        <w:t>then they can practice with peers then they can take on the challenge independently.</w:t>
      </w:r>
    </w:p>
    <w:p w14:paraId="365A7ADD" w14:textId="77777777" w:rsidR="00B03C24" w:rsidRPr="00F13B72" w:rsidRDefault="00DA3DC8" w:rsidP="00B03C24">
      <w:pPr>
        <w:rPr>
          <w:rFonts w:asciiTheme="majorHAnsi" w:hAnsiTheme="majorHAnsi"/>
          <w:szCs w:val="23"/>
        </w:rPr>
      </w:pPr>
      <w:r w:rsidRPr="00F13B72">
        <w:rPr>
          <w:rFonts w:asciiTheme="majorHAnsi" w:hAnsiTheme="majorHAnsi"/>
          <w:szCs w:val="23"/>
        </w:rPr>
        <w:tab/>
      </w:r>
      <w:r w:rsidR="00850F32" w:rsidRPr="00F13B72">
        <w:rPr>
          <w:rFonts w:asciiTheme="majorHAnsi" w:hAnsiTheme="majorHAnsi"/>
          <w:szCs w:val="23"/>
        </w:rPr>
        <w:t xml:space="preserve">This model works particularly well for reading across the content areas at the level of secondary education.  </w:t>
      </w:r>
      <w:r w:rsidR="00A0772C" w:rsidRPr="00F13B72">
        <w:rPr>
          <w:rFonts w:asciiTheme="majorHAnsi" w:hAnsiTheme="majorHAnsi"/>
          <w:szCs w:val="23"/>
        </w:rPr>
        <w:t xml:space="preserve">Reading in middle and high school presents new challenges to students as they are asked to read a wider range of texts with a wider range of purposes.  For example, what demands are being placed on students if they are first asked to </w:t>
      </w:r>
      <w:r w:rsidR="00850F32" w:rsidRPr="00F13B72">
        <w:rPr>
          <w:rFonts w:asciiTheme="majorHAnsi" w:hAnsiTheme="majorHAnsi"/>
          <w:szCs w:val="23"/>
        </w:rPr>
        <w:t>read a technical report on earthquakes in science class, then go to history class and read a law written in 1798, and then go to English and read a poem?  Reading across the content areas requires a range of knowledge and skills, and the ways we want students to think about text as they read differs as well</w:t>
      </w:r>
      <w:r w:rsidR="00A0772C" w:rsidRPr="00F13B72">
        <w:rPr>
          <w:rFonts w:asciiTheme="majorHAnsi" w:hAnsiTheme="majorHAnsi"/>
          <w:szCs w:val="23"/>
        </w:rPr>
        <w:t xml:space="preserve">.  The idea of apprenticeship offers us an </w:t>
      </w:r>
      <w:r w:rsidR="00210E13" w:rsidRPr="00F13B72">
        <w:rPr>
          <w:rFonts w:asciiTheme="majorHAnsi" w:hAnsiTheme="majorHAnsi"/>
          <w:szCs w:val="23"/>
        </w:rPr>
        <w:t xml:space="preserve">effective </w:t>
      </w:r>
      <w:r w:rsidR="00A0772C" w:rsidRPr="00F13B72">
        <w:rPr>
          <w:rFonts w:asciiTheme="majorHAnsi" w:hAnsiTheme="majorHAnsi"/>
          <w:szCs w:val="23"/>
        </w:rPr>
        <w:t xml:space="preserve">approach and suggests that we should provide students meaningful practice in a learning community where </w:t>
      </w:r>
      <w:r w:rsidR="00626CD3" w:rsidRPr="00F13B72">
        <w:rPr>
          <w:rFonts w:asciiTheme="majorHAnsi" w:hAnsiTheme="majorHAnsi"/>
          <w:szCs w:val="23"/>
        </w:rPr>
        <w:t>an</w:t>
      </w:r>
      <w:r w:rsidR="00A0772C" w:rsidRPr="00F13B72">
        <w:rPr>
          <w:rFonts w:asciiTheme="majorHAnsi" w:hAnsiTheme="majorHAnsi"/>
          <w:szCs w:val="23"/>
        </w:rPr>
        <w:t xml:space="preserve"> expert (the teacher, maybe other students at some times, a parent) models a new practice, students practice it collaboratively with appropriate supports, and then they take on more independence.</w:t>
      </w:r>
    </w:p>
    <w:p w14:paraId="4828348B" w14:textId="77777777" w:rsidR="00B16708" w:rsidRPr="00F13B72" w:rsidRDefault="000D6E53" w:rsidP="006E4447">
      <w:pPr>
        <w:rPr>
          <w:rFonts w:asciiTheme="majorHAnsi" w:hAnsiTheme="majorHAnsi"/>
          <w:szCs w:val="23"/>
        </w:rPr>
      </w:pPr>
      <w:r w:rsidRPr="00F13B72">
        <w:rPr>
          <w:rFonts w:asciiTheme="majorHAnsi" w:hAnsiTheme="majorHAnsi"/>
          <w:sz w:val="23"/>
          <w:szCs w:val="23"/>
        </w:rPr>
        <w:lastRenderedPageBreak/>
        <w:tab/>
      </w:r>
      <w:r w:rsidR="00704EB0" w:rsidRPr="00F13B72">
        <w:rPr>
          <w:rFonts w:asciiTheme="majorHAnsi" w:hAnsiTheme="majorHAnsi"/>
          <w:szCs w:val="23"/>
        </w:rPr>
        <w:t>The idea of apprenticeship</w:t>
      </w:r>
      <w:r w:rsidR="00D83E55" w:rsidRPr="00F13B72">
        <w:rPr>
          <w:rFonts w:asciiTheme="majorHAnsi" w:hAnsiTheme="majorHAnsi"/>
          <w:szCs w:val="23"/>
        </w:rPr>
        <w:t xml:space="preserve"> for content area literacy</w:t>
      </w:r>
      <w:r w:rsidR="00704EB0" w:rsidRPr="00F13B72">
        <w:rPr>
          <w:rFonts w:asciiTheme="majorHAnsi" w:hAnsiTheme="majorHAnsi"/>
          <w:szCs w:val="23"/>
        </w:rPr>
        <w:t xml:space="preserve"> </w:t>
      </w:r>
      <w:r w:rsidR="00A0772C" w:rsidRPr="00F13B72">
        <w:rPr>
          <w:rFonts w:asciiTheme="majorHAnsi" w:hAnsiTheme="majorHAnsi"/>
          <w:szCs w:val="23"/>
        </w:rPr>
        <w:t>has been</w:t>
      </w:r>
      <w:r w:rsidR="00704EB0" w:rsidRPr="00F13B72">
        <w:rPr>
          <w:rFonts w:asciiTheme="majorHAnsi" w:hAnsiTheme="majorHAnsi"/>
          <w:szCs w:val="23"/>
        </w:rPr>
        <w:t xml:space="preserve"> taken up very successfully by</w:t>
      </w:r>
      <w:r w:rsidR="00D83E55" w:rsidRPr="00F13B72">
        <w:rPr>
          <w:rFonts w:asciiTheme="majorHAnsi" w:hAnsiTheme="majorHAnsi"/>
          <w:szCs w:val="23"/>
        </w:rPr>
        <w:t xml:space="preserve"> the</w:t>
      </w:r>
      <w:r w:rsidR="00704EB0" w:rsidRPr="00F13B72">
        <w:rPr>
          <w:rFonts w:asciiTheme="majorHAnsi" w:hAnsiTheme="majorHAnsi"/>
          <w:szCs w:val="23"/>
        </w:rPr>
        <w:t xml:space="preserve"> </w:t>
      </w:r>
      <w:r w:rsidR="003447FA" w:rsidRPr="00F13B72">
        <w:rPr>
          <w:rFonts w:asciiTheme="majorHAnsi" w:hAnsiTheme="majorHAnsi"/>
          <w:szCs w:val="23"/>
        </w:rPr>
        <w:t xml:space="preserve">organization </w:t>
      </w:r>
      <w:r w:rsidR="00704EB0" w:rsidRPr="00F13B72">
        <w:rPr>
          <w:rFonts w:asciiTheme="majorHAnsi" w:hAnsiTheme="majorHAnsi"/>
          <w:szCs w:val="23"/>
        </w:rPr>
        <w:t>WestEd with their Reading Apprenticeship (RA) program</w:t>
      </w:r>
      <w:r w:rsidR="00210E13" w:rsidRPr="00F13B72">
        <w:rPr>
          <w:rFonts w:asciiTheme="majorHAnsi" w:hAnsiTheme="majorHAnsi"/>
          <w:szCs w:val="23"/>
        </w:rPr>
        <w:t>.</w:t>
      </w:r>
      <w:r w:rsidR="00D83E55" w:rsidRPr="00F13B72">
        <w:rPr>
          <w:rFonts w:asciiTheme="majorHAnsi" w:hAnsiTheme="majorHAnsi"/>
          <w:szCs w:val="23"/>
        </w:rPr>
        <w:t xml:space="preserve">  In</w:t>
      </w:r>
      <w:r w:rsidR="00704EB0" w:rsidRPr="00F13B72">
        <w:rPr>
          <w:rFonts w:asciiTheme="majorHAnsi" w:hAnsiTheme="majorHAnsi"/>
          <w:szCs w:val="23"/>
        </w:rPr>
        <w:t xml:space="preserve"> Reading Apprenticeship classroom</w:t>
      </w:r>
      <w:r w:rsidR="00D83E55" w:rsidRPr="00F13B72">
        <w:rPr>
          <w:rFonts w:asciiTheme="majorHAnsi" w:hAnsiTheme="majorHAnsi"/>
          <w:szCs w:val="23"/>
        </w:rPr>
        <w:t>s</w:t>
      </w:r>
      <w:r w:rsidR="00704EB0" w:rsidRPr="00F13B72">
        <w:rPr>
          <w:rFonts w:asciiTheme="majorHAnsi" w:hAnsiTheme="majorHAnsi"/>
          <w:szCs w:val="23"/>
        </w:rPr>
        <w:t>, students are “apprenticed” into more complex reading processes and ways of thinking across their core content area courses.</w:t>
      </w:r>
      <w:r w:rsidR="00D83E55" w:rsidRPr="00F13B72">
        <w:rPr>
          <w:rFonts w:asciiTheme="majorHAnsi" w:hAnsiTheme="majorHAnsi"/>
          <w:szCs w:val="23"/>
        </w:rPr>
        <w:t xml:space="preserve">  This happens through a focus on thinking, in particular metacognition, as a core part of reading.  Metacognition, which is often described as thinking about thinking, or as being aware of one’s own thinking, is necessary for thoughtful reading and engagement with text.  </w:t>
      </w:r>
      <w:r w:rsidR="006E4447" w:rsidRPr="00F13B72">
        <w:rPr>
          <w:rFonts w:asciiTheme="majorHAnsi" w:hAnsiTheme="majorHAnsi"/>
          <w:szCs w:val="23"/>
        </w:rPr>
        <w:t xml:space="preserve">As explained in the RA book </w:t>
      </w:r>
      <w:r w:rsidR="006E4447" w:rsidRPr="00F13B72">
        <w:rPr>
          <w:rFonts w:asciiTheme="majorHAnsi" w:hAnsiTheme="majorHAnsi"/>
          <w:i/>
          <w:szCs w:val="23"/>
        </w:rPr>
        <w:t>Reading for Understanding</w:t>
      </w:r>
      <w:r w:rsidR="006E4447" w:rsidRPr="00F13B72">
        <w:rPr>
          <w:rFonts w:asciiTheme="majorHAnsi" w:hAnsiTheme="majorHAnsi"/>
          <w:szCs w:val="23"/>
        </w:rPr>
        <w:t xml:space="preserve">, </w:t>
      </w:r>
      <w:r w:rsidR="00704EB0" w:rsidRPr="00F13B72">
        <w:rPr>
          <w:rFonts w:asciiTheme="majorHAnsi" w:hAnsiTheme="majorHAnsi"/>
          <w:szCs w:val="23"/>
        </w:rPr>
        <w:t xml:space="preserve"> “At the heart of the Reading Apprenticeship classroom is metacognitive conversation:  an inquiry into how readers make sense of text” (Schoenbach, Greenleaf, &amp; Murphy, 2012,</w:t>
      </w:r>
      <w:r w:rsidR="006E4447" w:rsidRPr="00F13B72">
        <w:rPr>
          <w:rFonts w:asciiTheme="majorHAnsi" w:hAnsiTheme="majorHAnsi"/>
          <w:szCs w:val="23"/>
        </w:rPr>
        <w:t xml:space="preserve"> p. 89).  T</w:t>
      </w:r>
      <w:r w:rsidR="00704EB0" w:rsidRPr="00F13B72">
        <w:rPr>
          <w:rFonts w:asciiTheme="majorHAnsi" w:hAnsiTheme="majorHAnsi"/>
          <w:szCs w:val="23"/>
        </w:rPr>
        <w:t xml:space="preserve">hese conversations are “both internal, as individual readers observe their own minds in actions, and external, when readers discuss what they are noticing, what they are stumped by, and how they are solving reading problems” (p. 90).  </w:t>
      </w:r>
    </w:p>
    <w:p w14:paraId="4974A48B" w14:textId="77777777" w:rsidR="006E4447" w:rsidRPr="00F13B72" w:rsidRDefault="00704EB0" w:rsidP="00B16708">
      <w:pPr>
        <w:ind w:firstLine="360"/>
        <w:rPr>
          <w:rFonts w:asciiTheme="majorHAnsi" w:hAnsiTheme="majorHAnsi"/>
          <w:szCs w:val="23"/>
        </w:rPr>
      </w:pPr>
      <w:r w:rsidRPr="00F13B72">
        <w:rPr>
          <w:rFonts w:asciiTheme="majorHAnsi" w:hAnsiTheme="majorHAnsi"/>
          <w:szCs w:val="23"/>
        </w:rPr>
        <w:t>These conversations are different across different classrooms as well, and the types of thinking and questions that emerge depend in some ways on the disciplinary practices needed in the different content areas.</w:t>
      </w:r>
      <w:r w:rsidR="00AD544C" w:rsidRPr="00F13B72">
        <w:rPr>
          <w:rFonts w:asciiTheme="majorHAnsi" w:hAnsiTheme="majorHAnsi"/>
          <w:szCs w:val="23"/>
        </w:rPr>
        <w:t xml:space="preserve">   </w:t>
      </w:r>
      <w:r w:rsidR="006E4447" w:rsidRPr="00F13B72">
        <w:rPr>
          <w:rFonts w:asciiTheme="majorHAnsi" w:hAnsiTheme="majorHAnsi"/>
          <w:szCs w:val="23"/>
        </w:rPr>
        <w:t>RA provides a “map” for metacogn</w:t>
      </w:r>
      <w:r w:rsidR="00AD544C" w:rsidRPr="00F13B72">
        <w:rPr>
          <w:rFonts w:asciiTheme="majorHAnsi" w:hAnsiTheme="majorHAnsi"/>
          <w:szCs w:val="23"/>
        </w:rPr>
        <w:t>i</w:t>
      </w:r>
      <w:r w:rsidR="006E4447" w:rsidRPr="00F13B72">
        <w:rPr>
          <w:rFonts w:asciiTheme="majorHAnsi" w:hAnsiTheme="majorHAnsi"/>
          <w:szCs w:val="23"/>
        </w:rPr>
        <w:t xml:space="preserve">tive </w:t>
      </w:r>
      <w:r w:rsidR="00AD544C" w:rsidRPr="00F13B72">
        <w:rPr>
          <w:rFonts w:asciiTheme="majorHAnsi" w:hAnsiTheme="majorHAnsi"/>
          <w:szCs w:val="23"/>
        </w:rPr>
        <w:t>conversations (Schoenbach, Greenleaf, &amp; M</w:t>
      </w:r>
      <w:r w:rsidR="0058436C" w:rsidRPr="00F13B72">
        <w:rPr>
          <w:rFonts w:asciiTheme="majorHAnsi" w:hAnsiTheme="majorHAnsi"/>
          <w:szCs w:val="23"/>
        </w:rPr>
        <w:t>urphy, 2012), which lists out the following practices in which students should engage when reading:</w:t>
      </w:r>
    </w:p>
    <w:p w14:paraId="1AD93F7E" w14:textId="77777777" w:rsidR="006E4447" w:rsidRPr="00F13B72" w:rsidRDefault="006E4447" w:rsidP="006E4447">
      <w:pPr>
        <w:rPr>
          <w:rFonts w:asciiTheme="majorHAnsi" w:hAnsiTheme="majorHAnsi"/>
          <w:szCs w:val="23"/>
        </w:rPr>
      </w:pPr>
    </w:p>
    <w:p w14:paraId="1B6573D5" w14:textId="77777777" w:rsidR="006E4447" w:rsidRPr="00F13B72" w:rsidRDefault="006E4447" w:rsidP="006E4447">
      <w:pPr>
        <w:pStyle w:val="ListParagraph"/>
        <w:numPr>
          <w:ilvl w:val="0"/>
          <w:numId w:val="7"/>
        </w:numPr>
        <w:rPr>
          <w:rFonts w:asciiTheme="majorHAnsi" w:hAnsiTheme="majorHAnsi"/>
          <w:sz w:val="24"/>
          <w:szCs w:val="23"/>
        </w:rPr>
      </w:pPr>
      <w:r w:rsidRPr="00F13B72">
        <w:rPr>
          <w:rFonts w:asciiTheme="majorHAnsi" w:hAnsiTheme="majorHAnsi"/>
          <w:sz w:val="24"/>
          <w:szCs w:val="23"/>
        </w:rPr>
        <w:t>noticing your thinking</w:t>
      </w:r>
    </w:p>
    <w:p w14:paraId="1E19688E" w14:textId="77777777" w:rsidR="006E4447" w:rsidRPr="00F13B72" w:rsidRDefault="006E4447" w:rsidP="006E4447">
      <w:pPr>
        <w:pStyle w:val="ListParagraph"/>
        <w:numPr>
          <w:ilvl w:val="0"/>
          <w:numId w:val="7"/>
        </w:numPr>
        <w:rPr>
          <w:rFonts w:asciiTheme="majorHAnsi" w:hAnsiTheme="majorHAnsi"/>
          <w:sz w:val="24"/>
          <w:szCs w:val="23"/>
        </w:rPr>
      </w:pPr>
      <w:r w:rsidRPr="00F13B72">
        <w:rPr>
          <w:rFonts w:asciiTheme="majorHAnsi" w:hAnsiTheme="majorHAnsi"/>
          <w:sz w:val="24"/>
          <w:szCs w:val="23"/>
        </w:rPr>
        <w:t>focusing on reading</w:t>
      </w:r>
    </w:p>
    <w:p w14:paraId="4FCCCF93" w14:textId="77777777" w:rsidR="006E4447" w:rsidRPr="00F13B72" w:rsidRDefault="006E4447" w:rsidP="006E4447">
      <w:pPr>
        <w:pStyle w:val="ListParagraph"/>
        <w:numPr>
          <w:ilvl w:val="0"/>
          <w:numId w:val="7"/>
        </w:numPr>
        <w:rPr>
          <w:rFonts w:asciiTheme="majorHAnsi" w:hAnsiTheme="majorHAnsi"/>
          <w:sz w:val="24"/>
          <w:szCs w:val="23"/>
        </w:rPr>
      </w:pPr>
      <w:r w:rsidRPr="00F13B72">
        <w:rPr>
          <w:rFonts w:asciiTheme="majorHAnsi" w:hAnsiTheme="majorHAnsi"/>
          <w:sz w:val="24"/>
          <w:szCs w:val="23"/>
        </w:rPr>
        <w:t>taking charge of reading</w:t>
      </w:r>
    </w:p>
    <w:p w14:paraId="7F4418E2" w14:textId="77777777" w:rsidR="0058436C" w:rsidRPr="00F13B72" w:rsidRDefault="006E4447" w:rsidP="0058436C">
      <w:pPr>
        <w:pStyle w:val="ListParagraph"/>
        <w:numPr>
          <w:ilvl w:val="0"/>
          <w:numId w:val="7"/>
        </w:numPr>
        <w:rPr>
          <w:rFonts w:asciiTheme="majorHAnsi" w:hAnsiTheme="majorHAnsi"/>
          <w:sz w:val="24"/>
          <w:szCs w:val="23"/>
        </w:rPr>
      </w:pPr>
      <w:r w:rsidRPr="00F13B72">
        <w:rPr>
          <w:rFonts w:asciiTheme="majorHAnsi" w:hAnsiTheme="majorHAnsi"/>
          <w:sz w:val="24"/>
          <w:szCs w:val="23"/>
        </w:rPr>
        <w:t>becoming aware of subject area discourse</w:t>
      </w:r>
    </w:p>
    <w:p w14:paraId="727B982D" w14:textId="4BDFB3AB" w:rsidR="00704EB0" w:rsidRPr="00F13B72" w:rsidRDefault="0058436C" w:rsidP="00B16708">
      <w:pPr>
        <w:ind w:firstLine="360"/>
        <w:rPr>
          <w:rFonts w:asciiTheme="majorHAnsi" w:hAnsiTheme="majorHAnsi"/>
          <w:szCs w:val="23"/>
        </w:rPr>
      </w:pPr>
      <w:r w:rsidRPr="00F13B72">
        <w:rPr>
          <w:rFonts w:asciiTheme="majorHAnsi" w:hAnsiTheme="majorHAnsi"/>
          <w:szCs w:val="23"/>
        </w:rPr>
        <w:t>In other words, to become effective readers, students need to pay attention to their own thinking, they need to read mindfully and with a clear purpose, they need to have some initiative and responsibility for their own reading, and they need to become aware of how words and reading change across subject areas.  In addition to these practices identified by RA,</w:t>
      </w:r>
      <w:r w:rsidR="006E4447" w:rsidRPr="00F13B72">
        <w:rPr>
          <w:rFonts w:asciiTheme="majorHAnsi" w:hAnsiTheme="majorHAnsi"/>
          <w:szCs w:val="23"/>
        </w:rPr>
        <w:t xml:space="preserve"> there are several practices that reading researchers</w:t>
      </w:r>
      <w:r w:rsidR="00AD377F">
        <w:rPr>
          <w:rFonts w:asciiTheme="majorHAnsi" w:hAnsiTheme="majorHAnsi"/>
          <w:szCs w:val="23"/>
        </w:rPr>
        <w:t>,</w:t>
      </w:r>
      <w:r w:rsidRPr="00F13B72">
        <w:rPr>
          <w:rFonts w:asciiTheme="majorHAnsi" w:hAnsiTheme="majorHAnsi"/>
          <w:szCs w:val="23"/>
        </w:rPr>
        <w:t xml:space="preserve"> in general</w:t>
      </w:r>
      <w:r w:rsidR="00AD377F">
        <w:rPr>
          <w:rFonts w:asciiTheme="majorHAnsi" w:hAnsiTheme="majorHAnsi"/>
          <w:szCs w:val="23"/>
        </w:rPr>
        <w:t>,</w:t>
      </w:r>
      <w:r w:rsidR="006E4447" w:rsidRPr="00F13B72">
        <w:rPr>
          <w:rFonts w:asciiTheme="majorHAnsi" w:hAnsiTheme="majorHAnsi"/>
          <w:szCs w:val="23"/>
        </w:rPr>
        <w:t xml:space="preserve"> tend</w:t>
      </w:r>
      <w:r w:rsidRPr="00F13B72">
        <w:rPr>
          <w:rFonts w:asciiTheme="majorHAnsi" w:hAnsiTheme="majorHAnsi"/>
          <w:szCs w:val="23"/>
        </w:rPr>
        <w:t xml:space="preserve"> to agree on as being important things to do while reading:</w:t>
      </w:r>
    </w:p>
    <w:p w14:paraId="0A89DCC7" w14:textId="77777777" w:rsidR="00DA7B68" w:rsidRPr="00F13B72" w:rsidRDefault="00DA7B68" w:rsidP="00B03C24">
      <w:pPr>
        <w:rPr>
          <w:rFonts w:asciiTheme="majorHAnsi" w:hAnsiTheme="majorHAnsi"/>
          <w:szCs w:val="23"/>
        </w:rPr>
      </w:pPr>
    </w:p>
    <w:p w14:paraId="65E77D75" w14:textId="77777777" w:rsidR="00DA7B68" w:rsidRPr="00F13B72" w:rsidRDefault="00DA7B68" w:rsidP="006E4447">
      <w:pPr>
        <w:pStyle w:val="ListParagraph"/>
        <w:numPr>
          <w:ilvl w:val="0"/>
          <w:numId w:val="6"/>
        </w:numPr>
        <w:rPr>
          <w:rFonts w:asciiTheme="majorHAnsi" w:hAnsiTheme="majorHAnsi"/>
          <w:sz w:val="24"/>
          <w:szCs w:val="23"/>
        </w:rPr>
      </w:pPr>
      <w:r w:rsidRPr="00F13B72">
        <w:rPr>
          <w:rFonts w:asciiTheme="majorHAnsi" w:hAnsiTheme="majorHAnsi"/>
          <w:sz w:val="24"/>
          <w:szCs w:val="23"/>
        </w:rPr>
        <w:t>generate questions</w:t>
      </w:r>
    </w:p>
    <w:p w14:paraId="7CC4D00F" w14:textId="77777777" w:rsidR="00DA7B68" w:rsidRPr="00F13B72" w:rsidRDefault="00DA7B68" w:rsidP="006E4447">
      <w:pPr>
        <w:pStyle w:val="ListParagraph"/>
        <w:numPr>
          <w:ilvl w:val="0"/>
          <w:numId w:val="6"/>
        </w:numPr>
        <w:rPr>
          <w:rFonts w:asciiTheme="majorHAnsi" w:hAnsiTheme="majorHAnsi"/>
          <w:sz w:val="24"/>
          <w:szCs w:val="23"/>
        </w:rPr>
      </w:pPr>
      <w:r w:rsidRPr="00F13B72">
        <w:rPr>
          <w:rFonts w:asciiTheme="majorHAnsi" w:hAnsiTheme="majorHAnsi"/>
          <w:sz w:val="24"/>
          <w:szCs w:val="23"/>
        </w:rPr>
        <w:t>visualize or create mental images</w:t>
      </w:r>
    </w:p>
    <w:p w14:paraId="256ED87F" w14:textId="77777777" w:rsidR="00DA7B68" w:rsidRPr="00F13B72" w:rsidRDefault="00DA7B68" w:rsidP="006E4447">
      <w:pPr>
        <w:pStyle w:val="ListParagraph"/>
        <w:numPr>
          <w:ilvl w:val="0"/>
          <w:numId w:val="6"/>
        </w:numPr>
        <w:rPr>
          <w:rFonts w:asciiTheme="majorHAnsi" w:hAnsiTheme="majorHAnsi"/>
          <w:sz w:val="24"/>
          <w:szCs w:val="23"/>
        </w:rPr>
      </w:pPr>
      <w:r w:rsidRPr="00F13B72">
        <w:rPr>
          <w:rFonts w:asciiTheme="majorHAnsi" w:hAnsiTheme="majorHAnsi"/>
          <w:sz w:val="24"/>
          <w:szCs w:val="23"/>
        </w:rPr>
        <w:t>compare and contrast</w:t>
      </w:r>
    </w:p>
    <w:p w14:paraId="28743C28" w14:textId="77777777" w:rsidR="00DA7B68" w:rsidRPr="00F13B72" w:rsidRDefault="00DA7B68" w:rsidP="006E4447">
      <w:pPr>
        <w:pStyle w:val="ListParagraph"/>
        <w:numPr>
          <w:ilvl w:val="0"/>
          <w:numId w:val="6"/>
        </w:numPr>
        <w:rPr>
          <w:rFonts w:asciiTheme="majorHAnsi" w:hAnsiTheme="majorHAnsi"/>
          <w:sz w:val="24"/>
          <w:szCs w:val="23"/>
        </w:rPr>
      </w:pPr>
      <w:r w:rsidRPr="00F13B72">
        <w:rPr>
          <w:rFonts w:asciiTheme="majorHAnsi" w:hAnsiTheme="majorHAnsi"/>
          <w:sz w:val="24"/>
          <w:szCs w:val="23"/>
        </w:rPr>
        <w:t>make predictions</w:t>
      </w:r>
    </w:p>
    <w:p w14:paraId="0E3490F8" w14:textId="77777777" w:rsidR="00DA7B68" w:rsidRPr="00F13B72" w:rsidRDefault="00DA7B68" w:rsidP="006E4447">
      <w:pPr>
        <w:pStyle w:val="ListParagraph"/>
        <w:numPr>
          <w:ilvl w:val="0"/>
          <w:numId w:val="6"/>
        </w:numPr>
        <w:rPr>
          <w:rFonts w:asciiTheme="majorHAnsi" w:hAnsiTheme="majorHAnsi"/>
          <w:sz w:val="24"/>
          <w:szCs w:val="23"/>
        </w:rPr>
      </w:pPr>
      <w:r w:rsidRPr="00F13B72">
        <w:rPr>
          <w:rFonts w:asciiTheme="majorHAnsi" w:hAnsiTheme="majorHAnsi"/>
          <w:sz w:val="24"/>
          <w:szCs w:val="23"/>
        </w:rPr>
        <w:t>summarize</w:t>
      </w:r>
    </w:p>
    <w:p w14:paraId="11AA23AF" w14:textId="77777777" w:rsidR="00DA7B68" w:rsidRPr="00F13B72" w:rsidRDefault="00DA7B68" w:rsidP="006E4447">
      <w:pPr>
        <w:pStyle w:val="ListParagraph"/>
        <w:numPr>
          <w:ilvl w:val="0"/>
          <w:numId w:val="6"/>
        </w:numPr>
        <w:rPr>
          <w:rFonts w:asciiTheme="majorHAnsi" w:hAnsiTheme="majorHAnsi"/>
          <w:sz w:val="24"/>
          <w:szCs w:val="23"/>
        </w:rPr>
      </w:pPr>
      <w:r w:rsidRPr="00F13B72">
        <w:rPr>
          <w:rFonts w:asciiTheme="majorHAnsi" w:hAnsiTheme="majorHAnsi"/>
          <w:sz w:val="24"/>
          <w:szCs w:val="23"/>
        </w:rPr>
        <w:t>monitor comprehension and recognize when it breaks down</w:t>
      </w:r>
    </w:p>
    <w:p w14:paraId="47279CC8" w14:textId="5FFC8C1F" w:rsidR="0058436C" w:rsidRPr="00F13B72" w:rsidRDefault="0058436C" w:rsidP="00B03C24">
      <w:pPr>
        <w:rPr>
          <w:rFonts w:asciiTheme="majorHAnsi" w:hAnsiTheme="majorHAnsi"/>
          <w:szCs w:val="23"/>
        </w:rPr>
      </w:pPr>
      <w:r w:rsidRPr="00F13B72">
        <w:rPr>
          <w:rFonts w:asciiTheme="majorHAnsi" w:hAnsiTheme="majorHAnsi"/>
          <w:szCs w:val="23"/>
        </w:rPr>
        <w:tab/>
        <w:t xml:space="preserve">One </w:t>
      </w:r>
      <w:r w:rsidR="00AD377F">
        <w:rPr>
          <w:rFonts w:asciiTheme="majorHAnsi" w:hAnsiTheme="majorHAnsi"/>
          <w:szCs w:val="23"/>
        </w:rPr>
        <w:t xml:space="preserve">way </w:t>
      </w:r>
      <w:r w:rsidRPr="00F13B72">
        <w:rPr>
          <w:rFonts w:asciiTheme="majorHAnsi" w:hAnsiTheme="majorHAnsi"/>
          <w:szCs w:val="23"/>
        </w:rPr>
        <w:t>to make these practices “visible” for students is for teachers to use think-alouds to model these practices.  Think-</w:t>
      </w:r>
      <w:r w:rsidR="003E3633" w:rsidRPr="00F13B72">
        <w:rPr>
          <w:rFonts w:asciiTheme="majorHAnsi" w:hAnsiTheme="majorHAnsi"/>
          <w:szCs w:val="23"/>
        </w:rPr>
        <w:t>A</w:t>
      </w:r>
      <w:r w:rsidRPr="00F13B72">
        <w:rPr>
          <w:rFonts w:asciiTheme="majorHAnsi" w:hAnsiTheme="majorHAnsi"/>
          <w:szCs w:val="23"/>
        </w:rPr>
        <w:t xml:space="preserve">louds are just what they sound like, moments when someone reasons through a reading problem while voicing their thoughts out loud.  To learn what the practices above are, and how one goes about employing them, teachers can talk through their own processes with engaging and focused examples of the different practices.  For example, while reading a description of global wind patterns, a teacher </w:t>
      </w:r>
      <w:r w:rsidRPr="00F13B72">
        <w:rPr>
          <w:rFonts w:asciiTheme="majorHAnsi" w:hAnsiTheme="majorHAnsi"/>
          <w:szCs w:val="23"/>
        </w:rPr>
        <w:lastRenderedPageBreak/>
        <w:t xml:space="preserve">might think out loud and draw on the white board to show visualizing the winds on a globe might help understand the text better.  Below is a detailed description of what think-alouds are and how they can be implemented.  </w:t>
      </w:r>
    </w:p>
    <w:p w14:paraId="55B684F0" w14:textId="77777777" w:rsidR="00F13B72" w:rsidRPr="00F13B72" w:rsidRDefault="00F13B72" w:rsidP="00B03C24">
      <w:pPr>
        <w:rPr>
          <w:rFonts w:asciiTheme="majorHAnsi" w:hAnsiTheme="majorHAnsi"/>
          <w:szCs w:val="23"/>
        </w:rPr>
      </w:pPr>
    </w:p>
    <w:p w14:paraId="5616D4AF" w14:textId="77777777" w:rsidR="0058436C" w:rsidRPr="00F13B72" w:rsidRDefault="0058436C" w:rsidP="00B03C24">
      <w:pPr>
        <w:rPr>
          <w:rFonts w:asciiTheme="majorHAnsi" w:hAnsiTheme="majorHAnsi"/>
          <w:szCs w:val="23"/>
        </w:rPr>
      </w:pPr>
    </w:p>
    <w:p w14:paraId="44EA3430" w14:textId="77777777" w:rsidR="00DA7B68" w:rsidRPr="00F13B72" w:rsidRDefault="00DA7B68" w:rsidP="00DA7B68">
      <w:pPr>
        <w:rPr>
          <w:rFonts w:asciiTheme="majorHAnsi" w:hAnsiTheme="majorHAnsi" w:cs="Arial"/>
          <w:color w:val="1D1B11" w:themeColor="background2" w:themeShade="1A"/>
          <w:u w:val="single"/>
        </w:rPr>
      </w:pPr>
      <w:r w:rsidRPr="00F13B72">
        <w:rPr>
          <w:rFonts w:asciiTheme="majorHAnsi" w:hAnsiTheme="majorHAnsi" w:cs="Arial"/>
          <w:color w:val="1D1B11" w:themeColor="background2" w:themeShade="1A"/>
          <w:u w:val="single"/>
        </w:rPr>
        <w:t>Think-Aloud</w:t>
      </w:r>
    </w:p>
    <w:p w14:paraId="67E0DD84" w14:textId="77777777" w:rsidR="0002532B" w:rsidRDefault="0002532B" w:rsidP="00B03C24">
      <w:pPr>
        <w:rPr>
          <w:szCs w:val="23"/>
        </w:rPr>
      </w:pPr>
    </w:p>
    <w:p w14:paraId="389F071E" w14:textId="77777777" w:rsidR="0002532B" w:rsidRDefault="0002532B" w:rsidP="0002532B">
      <w:pPr>
        <w:rPr>
          <w:rFonts w:asciiTheme="majorHAnsi" w:hAnsiTheme="majorHAnsi"/>
          <w:color w:val="1D1B11" w:themeColor="background2" w:themeShade="1A"/>
        </w:rPr>
      </w:pPr>
      <w:r w:rsidRPr="00D66B0B">
        <w:rPr>
          <w:rFonts w:asciiTheme="majorHAnsi" w:hAnsiTheme="majorHAnsi"/>
          <w:i/>
          <w:color w:val="1D1B11" w:themeColor="background2" w:themeShade="1A"/>
          <w:u w:val="single"/>
        </w:rPr>
        <w:t>Description</w:t>
      </w:r>
      <w:r w:rsidRPr="00D66B0B">
        <w:rPr>
          <w:rFonts w:asciiTheme="majorHAnsi" w:hAnsiTheme="majorHAnsi"/>
          <w:i/>
          <w:color w:val="1D1B11" w:themeColor="background2" w:themeShade="1A"/>
        </w:rPr>
        <w:t>:</w:t>
      </w:r>
      <w:r w:rsidRPr="00D66B0B">
        <w:rPr>
          <w:rFonts w:asciiTheme="majorHAnsi" w:hAnsiTheme="majorHAnsi"/>
          <w:color w:val="1D1B11" w:themeColor="background2" w:themeShade="1A"/>
        </w:rPr>
        <w:t xml:space="preserve"> </w:t>
      </w:r>
    </w:p>
    <w:p w14:paraId="47E0CE88" w14:textId="77777777" w:rsidR="0002532B" w:rsidRDefault="0002532B" w:rsidP="0002532B">
      <w:pPr>
        <w:rPr>
          <w:rFonts w:asciiTheme="majorHAnsi" w:hAnsiTheme="majorHAnsi"/>
          <w:color w:val="1D1B11" w:themeColor="background2" w:themeShade="1A"/>
        </w:rPr>
      </w:pPr>
    </w:p>
    <w:p w14:paraId="16601FEF" w14:textId="77777777" w:rsidR="0002532B" w:rsidRPr="00D66B0B" w:rsidRDefault="0002532B" w:rsidP="0002532B">
      <w:pPr>
        <w:rPr>
          <w:rFonts w:asciiTheme="majorHAnsi" w:hAnsiTheme="majorHAnsi"/>
          <w:bCs/>
          <w:color w:val="1D1B11" w:themeColor="background2" w:themeShade="1A"/>
        </w:rPr>
      </w:pPr>
      <w:r w:rsidRPr="00D66B0B">
        <w:rPr>
          <w:rFonts w:asciiTheme="majorHAnsi" w:hAnsiTheme="majorHAnsi"/>
          <w:color w:val="1D1B11" w:themeColor="background2" w:themeShade="1A"/>
        </w:rPr>
        <w:t xml:space="preserve">A Think-Aloud is </w:t>
      </w:r>
      <w:r>
        <w:rPr>
          <w:rFonts w:asciiTheme="majorHAnsi" w:hAnsiTheme="majorHAnsi"/>
          <w:color w:val="1D1B11" w:themeColor="background2" w:themeShade="1A"/>
        </w:rPr>
        <w:t>a strategy where the</w:t>
      </w:r>
      <w:r w:rsidRPr="00D66B0B">
        <w:rPr>
          <w:rFonts w:asciiTheme="majorHAnsi" w:hAnsiTheme="majorHAnsi"/>
          <w:color w:val="1D1B11" w:themeColor="background2" w:themeShade="1A"/>
        </w:rPr>
        <w:t xml:space="preserve"> teacher reads a</w:t>
      </w:r>
      <w:r w:rsidRPr="00C9128C">
        <w:rPr>
          <w:rFonts w:asciiTheme="majorHAnsi" w:hAnsiTheme="majorHAnsi"/>
          <w:color w:val="1D1B11" w:themeColor="background2" w:themeShade="1A"/>
        </w:rPr>
        <w:t xml:space="preserve"> short</w:t>
      </w:r>
      <w:r w:rsidRPr="00D66B0B">
        <w:rPr>
          <w:rFonts w:asciiTheme="majorHAnsi" w:hAnsiTheme="majorHAnsi"/>
          <w:color w:val="1D1B11" w:themeColor="background2" w:themeShade="1A"/>
        </w:rPr>
        <w:t xml:space="preserve"> sample of content-area text while pausing to m</w:t>
      </w:r>
      <w:r>
        <w:rPr>
          <w:rFonts w:asciiTheme="majorHAnsi" w:hAnsiTheme="majorHAnsi"/>
          <w:color w:val="1D1B11" w:themeColor="background2" w:themeShade="1A"/>
        </w:rPr>
        <w:t>ake statements that reveal the teacher-as-reader’s</w:t>
      </w:r>
      <w:r w:rsidRPr="00D66B0B">
        <w:rPr>
          <w:rFonts w:asciiTheme="majorHAnsi" w:hAnsiTheme="majorHAnsi"/>
          <w:color w:val="1D1B11" w:themeColor="background2" w:themeShade="1A"/>
        </w:rPr>
        <w:t xml:space="preserve"> thoughts about the text and strategies </w:t>
      </w:r>
      <w:r>
        <w:rPr>
          <w:rFonts w:asciiTheme="majorHAnsi" w:hAnsiTheme="majorHAnsi"/>
          <w:color w:val="1D1B11" w:themeColor="background2" w:themeShade="1A"/>
        </w:rPr>
        <w:t>they are using to make sense of it</w:t>
      </w:r>
      <w:r w:rsidRPr="00D66B0B">
        <w:rPr>
          <w:rFonts w:asciiTheme="majorHAnsi" w:hAnsiTheme="majorHAnsi"/>
          <w:color w:val="1D1B11" w:themeColor="background2" w:themeShade="1A"/>
        </w:rPr>
        <w:t>. Afterward, students can practice making their own thinking visible by engaging in a Think-Aloud exercise with another student who takes notes on the strategies and approaches they use with the text.</w:t>
      </w:r>
    </w:p>
    <w:p w14:paraId="00B5D637" w14:textId="77777777" w:rsidR="0002532B" w:rsidRPr="00D66B0B" w:rsidRDefault="0002532B" w:rsidP="0002532B">
      <w:pPr>
        <w:rPr>
          <w:rFonts w:asciiTheme="majorHAnsi" w:hAnsiTheme="majorHAnsi"/>
          <w:color w:val="1D1B11" w:themeColor="background2" w:themeShade="1A"/>
        </w:rPr>
      </w:pPr>
    </w:p>
    <w:p w14:paraId="5AE7ACE8" w14:textId="77777777" w:rsidR="0002532B" w:rsidRDefault="0002532B" w:rsidP="0002532B">
      <w:pPr>
        <w:rPr>
          <w:rFonts w:asciiTheme="majorHAnsi" w:hAnsiTheme="majorHAnsi"/>
          <w:color w:val="1D1B11" w:themeColor="background2" w:themeShade="1A"/>
        </w:rPr>
      </w:pPr>
      <w:r w:rsidRPr="00D66B0B">
        <w:rPr>
          <w:rFonts w:asciiTheme="majorHAnsi" w:hAnsiTheme="majorHAnsi"/>
          <w:color w:val="1D1B11" w:themeColor="background2" w:themeShade="1A"/>
        </w:rPr>
        <w:t>The Think-Aloud strategy can serve a number of key purposes:</w:t>
      </w:r>
    </w:p>
    <w:p w14:paraId="04E13194" w14:textId="77777777" w:rsidR="0002532B" w:rsidRPr="00D66B0B" w:rsidRDefault="0002532B" w:rsidP="0002532B">
      <w:pPr>
        <w:rPr>
          <w:rFonts w:asciiTheme="majorHAnsi" w:hAnsiTheme="majorHAnsi"/>
          <w:bCs/>
          <w:color w:val="1D1B11" w:themeColor="background2" w:themeShade="1A"/>
        </w:rPr>
      </w:pPr>
    </w:p>
    <w:p w14:paraId="4E37ABEB" w14:textId="77777777" w:rsidR="0002532B" w:rsidRPr="00D66B0B" w:rsidRDefault="0002532B" w:rsidP="0002532B">
      <w:pPr>
        <w:pStyle w:val="ListParagraph"/>
        <w:numPr>
          <w:ilvl w:val="1"/>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To</w:t>
      </w:r>
      <w:r w:rsidRPr="00D66B0B">
        <w:rPr>
          <w:rFonts w:asciiTheme="majorHAnsi" w:hAnsiTheme="majorHAnsi"/>
          <w:color w:val="1D1B11" w:themeColor="background2" w:themeShade="1A"/>
        </w:rPr>
        <w:t xml:space="preserve"> model for students how reading strategies can </w:t>
      </w:r>
      <w:r>
        <w:rPr>
          <w:rFonts w:asciiTheme="majorHAnsi" w:hAnsiTheme="majorHAnsi"/>
          <w:color w:val="1D1B11" w:themeColor="background2" w:themeShade="1A"/>
        </w:rPr>
        <w:t>be applied to content-area text,</w:t>
      </w:r>
    </w:p>
    <w:p w14:paraId="48CB3634" w14:textId="77777777" w:rsidR="0002532B" w:rsidRPr="00D66B0B" w:rsidRDefault="0002532B" w:rsidP="0002532B">
      <w:pPr>
        <w:pStyle w:val="ListParagraph"/>
        <w:numPr>
          <w:ilvl w:val="1"/>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To</w:t>
      </w:r>
      <w:r w:rsidRPr="00D66B0B">
        <w:rPr>
          <w:rFonts w:asciiTheme="majorHAnsi" w:hAnsiTheme="majorHAnsi"/>
          <w:color w:val="1D1B11" w:themeColor="background2" w:themeShade="1A"/>
        </w:rPr>
        <w:t xml:space="preserve"> develop students’ proficiency </w:t>
      </w:r>
      <w:r>
        <w:rPr>
          <w:rFonts w:asciiTheme="majorHAnsi" w:hAnsiTheme="majorHAnsi"/>
          <w:color w:val="1D1B11" w:themeColor="background2" w:themeShade="1A"/>
        </w:rPr>
        <w:t>in content area/disciplinary thinking,</w:t>
      </w:r>
    </w:p>
    <w:p w14:paraId="36EB4EF2" w14:textId="76987BC4" w:rsidR="0002532B" w:rsidRPr="00D66B0B" w:rsidRDefault="0002532B" w:rsidP="0002532B">
      <w:pPr>
        <w:pStyle w:val="ListParagraph"/>
        <w:numPr>
          <w:ilvl w:val="1"/>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To</w:t>
      </w:r>
      <w:r w:rsidRPr="00D66B0B">
        <w:rPr>
          <w:rFonts w:asciiTheme="majorHAnsi" w:hAnsiTheme="majorHAnsi"/>
          <w:color w:val="1D1B11" w:themeColor="background2" w:themeShade="1A"/>
        </w:rPr>
        <w:t xml:space="preserve"> provide student</w:t>
      </w:r>
      <w:r w:rsidR="00AD377F">
        <w:rPr>
          <w:rFonts w:asciiTheme="majorHAnsi" w:hAnsiTheme="majorHAnsi"/>
          <w:color w:val="1D1B11" w:themeColor="background2" w:themeShade="1A"/>
        </w:rPr>
        <w:t>s</w:t>
      </w:r>
      <w:r w:rsidRPr="00D66B0B">
        <w:rPr>
          <w:rFonts w:asciiTheme="majorHAnsi" w:hAnsiTheme="majorHAnsi"/>
          <w:color w:val="1D1B11" w:themeColor="background2" w:themeShade="1A"/>
        </w:rPr>
        <w:t xml:space="preserve"> practice managing their attentio</w:t>
      </w:r>
      <w:r>
        <w:rPr>
          <w:rFonts w:asciiTheme="majorHAnsi" w:hAnsiTheme="majorHAnsi"/>
          <w:color w:val="1D1B11" w:themeColor="background2" w:themeShade="1A"/>
        </w:rPr>
        <w:t>n and application of strategies,</w:t>
      </w:r>
    </w:p>
    <w:p w14:paraId="7C405C86" w14:textId="77777777" w:rsidR="0002532B" w:rsidRPr="00D66B0B" w:rsidRDefault="0002532B" w:rsidP="0002532B">
      <w:pPr>
        <w:pStyle w:val="ListParagraph"/>
        <w:numPr>
          <w:ilvl w:val="1"/>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And/or t</w:t>
      </w:r>
      <w:r w:rsidRPr="00D66B0B">
        <w:rPr>
          <w:rFonts w:asciiTheme="majorHAnsi" w:hAnsiTheme="majorHAnsi"/>
          <w:color w:val="1D1B11" w:themeColor="background2" w:themeShade="1A"/>
        </w:rPr>
        <w:t>o make student thinking visible to themselves and their teacher, thereby informing helpful feedback.</w:t>
      </w:r>
    </w:p>
    <w:p w14:paraId="4C2A6CE0" w14:textId="77777777" w:rsidR="0002532B" w:rsidRPr="00D66B0B" w:rsidRDefault="0002532B" w:rsidP="0002532B">
      <w:pPr>
        <w:rPr>
          <w:rFonts w:asciiTheme="majorHAnsi" w:hAnsiTheme="majorHAnsi"/>
        </w:rPr>
      </w:pPr>
    </w:p>
    <w:p w14:paraId="129FB24E" w14:textId="77777777" w:rsidR="0002532B" w:rsidRPr="00D66B0B" w:rsidRDefault="0002532B" w:rsidP="0002532B">
      <w:pPr>
        <w:rPr>
          <w:rFonts w:asciiTheme="majorHAnsi" w:hAnsiTheme="majorHAnsi"/>
          <w:bCs/>
          <w:color w:val="1D1B11" w:themeColor="background2" w:themeShade="1A"/>
        </w:rPr>
      </w:pPr>
      <w:r w:rsidRPr="00D66B0B">
        <w:rPr>
          <w:rFonts w:asciiTheme="majorHAnsi" w:hAnsiTheme="majorHAnsi"/>
        </w:rPr>
        <w:t xml:space="preserve">Sometimes Think-Alouds are used for more general reading processes, such as comprehension monitoring or defining a new word using context clues. These strategies are appropriate with many different types of texts across all content areas. </w:t>
      </w:r>
    </w:p>
    <w:p w14:paraId="13882784" w14:textId="77777777" w:rsidR="0002532B" w:rsidRPr="00D66B0B" w:rsidRDefault="0002532B" w:rsidP="0002532B">
      <w:pPr>
        <w:rPr>
          <w:rFonts w:asciiTheme="majorHAnsi" w:hAnsiTheme="majorHAnsi"/>
        </w:rPr>
      </w:pPr>
    </w:p>
    <w:p w14:paraId="6960A9E0" w14:textId="77777777" w:rsidR="0002532B" w:rsidRPr="006074B6" w:rsidRDefault="0002532B" w:rsidP="0002532B">
      <w:pPr>
        <w:rPr>
          <w:rFonts w:asciiTheme="majorHAnsi" w:hAnsiTheme="majorHAnsi"/>
        </w:rPr>
      </w:pPr>
      <w:r w:rsidRPr="00D66B0B">
        <w:rPr>
          <w:rFonts w:asciiTheme="majorHAnsi" w:hAnsiTheme="majorHAnsi"/>
        </w:rPr>
        <w:t>Think-Alouds can also serve more content-based or disciplinary functions, such as when a reader of an historical primary document questions the source, or when a reader of a work of prose fiction thinks about the author's craft as represented in descriptive word choice.</w:t>
      </w:r>
    </w:p>
    <w:p w14:paraId="3C61D5AF" w14:textId="77777777" w:rsidR="0002532B" w:rsidRPr="00D66B0B" w:rsidRDefault="0002532B" w:rsidP="0002532B">
      <w:pPr>
        <w:rPr>
          <w:rFonts w:asciiTheme="majorHAnsi" w:hAnsiTheme="majorHAnsi"/>
        </w:rPr>
      </w:pPr>
    </w:p>
    <w:p w14:paraId="104F7637" w14:textId="77777777" w:rsidR="0002532B" w:rsidRPr="004009FC" w:rsidRDefault="0002532B" w:rsidP="0002532B">
      <w:pPr>
        <w:rPr>
          <w:rFonts w:asciiTheme="majorHAnsi" w:hAnsiTheme="majorHAnsi"/>
          <w:color w:val="1D1B11" w:themeColor="background2" w:themeShade="1A"/>
          <w:u w:val="single"/>
        </w:rPr>
      </w:pPr>
      <w:r w:rsidRPr="004009FC">
        <w:rPr>
          <w:rFonts w:asciiTheme="majorHAnsi" w:hAnsiTheme="majorHAnsi"/>
          <w:color w:val="1D1B11" w:themeColor="background2" w:themeShade="1A"/>
          <w:u w:val="single"/>
        </w:rPr>
        <w:t>Classroom Procedure:</w:t>
      </w:r>
    </w:p>
    <w:p w14:paraId="5376D513" w14:textId="77777777" w:rsidR="0002532B" w:rsidRPr="00D66B0B" w:rsidRDefault="0002532B" w:rsidP="0002532B">
      <w:pPr>
        <w:rPr>
          <w:rFonts w:asciiTheme="majorHAnsi" w:hAnsiTheme="majorHAnsi"/>
          <w:b/>
          <w:color w:val="1D1B11" w:themeColor="background2" w:themeShade="1A"/>
        </w:rPr>
      </w:pPr>
    </w:p>
    <w:p w14:paraId="10D9237B" w14:textId="77777777" w:rsidR="0002532B" w:rsidRPr="00D66B0B" w:rsidRDefault="0002532B" w:rsidP="0002532B">
      <w:pPr>
        <w:rPr>
          <w:rFonts w:asciiTheme="majorHAnsi" w:hAnsiTheme="majorHAnsi"/>
          <w:bCs/>
          <w:i/>
          <w:color w:val="1D1B11" w:themeColor="background2" w:themeShade="1A"/>
        </w:rPr>
      </w:pPr>
      <w:r w:rsidRPr="00D66B0B">
        <w:rPr>
          <w:rFonts w:asciiTheme="majorHAnsi" w:hAnsiTheme="majorHAnsi"/>
          <w:i/>
          <w:color w:val="1D1B11" w:themeColor="background2" w:themeShade="1A"/>
        </w:rPr>
        <w:t xml:space="preserve">See the Think Aloud Model Script </w:t>
      </w:r>
      <w:r>
        <w:rPr>
          <w:rFonts w:asciiTheme="majorHAnsi" w:hAnsiTheme="majorHAnsi"/>
          <w:i/>
          <w:color w:val="1D1B11" w:themeColor="background2" w:themeShade="1A"/>
        </w:rPr>
        <w:t>as an example of what you might model for students</w:t>
      </w:r>
      <w:r w:rsidRPr="00D66B0B">
        <w:rPr>
          <w:rFonts w:asciiTheme="majorHAnsi" w:hAnsiTheme="majorHAnsi"/>
          <w:i/>
          <w:color w:val="1D1B11" w:themeColor="background2" w:themeShade="1A"/>
        </w:rPr>
        <w:t xml:space="preserve">. </w:t>
      </w:r>
    </w:p>
    <w:p w14:paraId="7532D689" w14:textId="77777777" w:rsidR="0002532B" w:rsidRPr="00D66B0B" w:rsidRDefault="0002532B" w:rsidP="0002532B">
      <w:pPr>
        <w:pStyle w:val="ListParagraph"/>
        <w:ind w:left="2160"/>
        <w:rPr>
          <w:rFonts w:asciiTheme="majorHAnsi" w:hAnsiTheme="majorHAnsi"/>
          <w:bCs/>
          <w:color w:val="1D1B11" w:themeColor="background2" w:themeShade="1A"/>
        </w:rPr>
      </w:pPr>
    </w:p>
    <w:p w14:paraId="3A5D3018" w14:textId="77777777" w:rsidR="0002532B" w:rsidRPr="00626CD3" w:rsidRDefault="0002532B" w:rsidP="0002532B">
      <w:pPr>
        <w:pStyle w:val="ListParagraph"/>
        <w:numPr>
          <w:ilvl w:val="1"/>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During teacher modeling, the teacher should use one or two of the following Think-</w:t>
      </w:r>
      <w:r>
        <w:rPr>
          <w:rFonts w:asciiTheme="majorHAnsi" w:hAnsiTheme="majorHAnsi"/>
          <w:color w:val="1D1B11" w:themeColor="background2" w:themeShade="1A"/>
        </w:rPr>
        <w:t>Aloud approaches</w:t>
      </w:r>
      <w:r w:rsidRPr="00D66B0B">
        <w:rPr>
          <w:rFonts w:asciiTheme="majorHAnsi" w:hAnsiTheme="majorHAnsi"/>
          <w:color w:val="1D1B11" w:themeColor="background2" w:themeShade="1A"/>
        </w:rPr>
        <w:t xml:space="preserve"> and can progressively model different one</w:t>
      </w:r>
      <w:r>
        <w:rPr>
          <w:rFonts w:asciiTheme="majorHAnsi" w:hAnsiTheme="majorHAnsi"/>
          <w:color w:val="1D1B11" w:themeColor="background2" w:themeShade="1A"/>
        </w:rPr>
        <w:t>s</w:t>
      </w:r>
      <w:r w:rsidRPr="00D66B0B">
        <w:rPr>
          <w:rFonts w:asciiTheme="majorHAnsi" w:hAnsiTheme="majorHAnsi"/>
          <w:color w:val="1D1B11" w:themeColor="background2" w:themeShade="1A"/>
        </w:rPr>
        <w:t xml:space="preserve"> over several lessons.</w:t>
      </w:r>
    </w:p>
    <w:p w14:paraId="240AD8F8" w14:textId="77777777" w:rsidR="00626CD3" w:rsidRPr="00D66B0B" w:rsidRDefault="00626CD3" w:rsidP="00626CD3">
      <w:pPr>
        <w:pStyle w:val="ListParagraph"/>
        <w:spacing w:after="0" w:line="240" w:lineRule="auto"/>
        <w:ind w:left="1440"/>
        <w:rPr>
          <w:rFonts w:asciiTheme="majorHAnsi" w:hAnsiTheme="majorHAnsi"/>
          <w:bCs/>
          <w:color w:val="1D1B11" w:themeColor="background2" w:themeShade="1A"/>
        </w:rPr>
      </w:pPr>
    </w:p>
    <w:p w14:paraId="4F326A2D"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Scanning</w:t>
      </w:r>
      <w:r w:rsidRPr="00D66B0B">
        <w:rPr>
          <w:rFonts w:asciiTheme="majorHAnsi" w:hAnsiTheme="majorHAnsi"/>
          <w:color w:val="1D1B11" w:themeColor="background2" w:themeShade="1A"/>
        </w:rPr>
        <w:t xml:space="preserve"> the text and voicing predictions about its content and structure</w:t>
      </w:r>
    </w:p>
    <w:p w14:paraId="5C201025"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 xml:space="preserve">Scanning the figures and captions </w:t>
      </w:r>
      <w:r w:rsidRPr="00D66B0B">
        <w:rPr>
          <w:rFonts w:asciiTheme="majorHAnsi" w:hAnsiTheme="majorHAnsi"/>
          <w:color w:val="1D1B11" w:themeColor="background2" w:themeShade="1A"/>
        </w:rPr>
        <w:t>as a pre-reading survey of the content</w:t>
      </w:r>
    </w:p>
    <w:p w14:paraId="55184670"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Asking</w:t>
      </w:r>
      <w:r w:rsidRPr="00D66B0B">
        <w:rPr>
          <w:rFonts w:asciiTheme="majorHAnsi" w:hAnsiTheme="majorHAnsi"/>
          <w:color w:val="1D1B11" w:themeColor="background2" w:themeShade="1A"/>
        </w:rPr>
        <w:t xml:space="preserve"> questions and making predictions about the claims of the text</w:t>
      </w:r>
    </w:p>
    <w:p w14:paraId="1F531F37"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Identifying</w:t>
      </w:r>
      <w:r w:rsidRPr="00D66B0B">
        <w:rPr>
          <w:rFonts w:asciiTheme="majorHAnsi" w:hAnsiTheme="majorHAnsi"/>
          <w:color w:val="1D1B11" w:themeColor="background2" w:themeShade="1A"/>
        </w:rPr>
        <w:t xml:space="preserve"> </w:t>
      </w:r>
      <w:r>
        <w:rPr>
          <w:rFonts w:asciiTheme="majorHAnsi" w:hAnsiTheme="majorHAnsi"/>
          <w:color w:val="1D1B11" w:themeColor="background2" w:themeShade="1A"/>
        </w:rPr>
        <w:t>the main point</w:t>
      </w:r>
      <w:r w:rsidRPr="00D66B0B">
        <w:rPr>
          <w:rFonts w:asciiTheme="majorHAnsi" w:hAnsiTheme="majorHAnsi"/>
          <w:color w:val="1D1B11" w:themeColor="background2" w:themeShade="1A"/>
        </w:rPr>
        <w:t xml:space="preserve"> versus supporting details</w:t>
      </w:r>
    </w:p>
    <w:p w14:paraId="52E1435E"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Making connections of new content to prior knowledge</w:t>
      </w:r>
    </w:p>
    <w:p w14:paraId="26E24471"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Identifying</w:t>
      </w:r>
      <w:r w:rsidRPr="00D66B0B">
        <w:rPr>
          <w:rFonts w:asciiTheme="majorHAnsi" w:hAnsiTheme="majorHAnsi"/>
          <w:color w:val="1D1B11" w:themeColor="background2" w:themeShade="1A"/>
        </w:rPr>
        <w:t xml:space="preserve"> the evidence behind scientific claims</w:t>
      </w:r>
    </w:p>
    <w:p w14:paraId="51686DFA"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Describing images that to come to mind</w:t>
      </w:r>
    </w:p>
    <w:p w14:paraId="2E50023D" w14:textId="52D10DBB"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 xml:space="preserve">Modeling specific thinking important in the content area: for example, in science </w:t>
      </w:r>
      <w:r>
        <w:rPr>
          <w:rFonts w:asciiTheme="majorHAnsi" w:hAnsiTheme="majorHAnsi"/>
          <w:color w:val="1D1B11" w:themeColor="background2" w:themeShade="1A"/>
        </w:rPr>
        <w:t>class, the teacher</w:t>
      </w:r>
      <w:r w:rsidRPr="00D66B0B">
        <w:rPr>
          <w:rFonts w:asciiTheme="majorHAnsi" w:hAnsiTheme="majorHAnsi"/>
          <w:color w:val="1D1B11" w:themeColor="background2" w:themeShade="1A"/>
        </w:rPr>
        <w:t xml:space="preserve"> might model a questioning, skeptical stance; use of </w:t>
      </w:r>
      <w:r w:rsidRPr="00D66B0B">
        <w:rPr>
          <w:rFonts w:asciiTheme="majorHAnsi" w:hAnsiTheme="majorHAnsi"/>
          <w:color w:val="1D1B11" w:themeColor="background2" w:themeShade="1A"/>
        </w:rPr>
        <w:lastRenderedPageBreak/>
        <w:t xml:space="preserve">precise, objective terms; an emphasis on evidence; </w:t>
      </w:r>
      <w:r>
        <w:rPr>
          <w:rFonts w:asciiTheme="majorHAnsi" w:hAnsiTheme="majorHAnsi"/>
          <w:color w:val="1D1B11" w:themeColor="background2" w:themeShade="1A"/>
        </w:rPr>
        <w:t xml:space="preserve">and/or </w:t>
      </w:r>
      <w:r w:rsidRPr="00D66B0B">
        <w:rPr>
          <w:rFonts w:asciiTheme="majorHAnsi" w:hAnsiTheme="majorHAnsi"/>
          <w:color w:val="1D1B11" w:themeColor="background2" w:themeShade="1A"/>
        </w:rPr>
        <w:t>comparing competing ideas.  In history</w:t>
      </w:r>
      <w:r w:rsidR="00AD377F">
        <w:rPr>
          <w:rFonts w:asciiTheme="majorHAnsi" w:hAnsiTheme="majorHAnsi"/>
          <w:color w:val="1D1B11" w:themeColor="background2" w:themeShade="1A"/>
        </w:rPr>
        <w:t>,</w:t>
      </w:r>
      <w:bookmarkStart w:id="0" w:name="_GoBack"/>
      <w:bookmarkEnd w:id="0"/>
      <w:r w:rsidRPr="00D66B0B">
        <w:rPr>
          <w:rFonts w:asciiTheme="majorHAnsi" w:hAnsiTheme="majorHAnsi"/>
          <w:color w:val="1D1B11" w:themeColor="background2" w:themeShade="1A"/>
        </w:rPr>
        <w:t xml:space="preserve"> </w:t>
      </w:r>
      <w:r>
        <w:rPr>
          <w:rFonts w:asciiTheme="majorHAnsi" w:hAnsiTheme="majorHAnsi"/>
          <w:color w:val="1D1B11" w:themeColor="background2" w:themeShade="1A"/>
        </w:rPr>
        <w:t xml:space="preserve">a teacher </w:t>
      </w:r>
      <w:r w:rsidRPr="00D66B0B">
        <w:rPr>
          <w:rFonts w:asciiTheme="majorHAnsi" w:hAnsiTheme="majorHAnsi"/>
          <w:color w:val="1D1B11" w:themeColor="background2" w:themeShade="1A"/>
        </w:rPr>
        <w:t>might voice questions about the source of a document</w:t>
      </w:r>
      <w:r>
        <w:rPr>
          <w:rFonts w:asciiTheme="majorHAnsi" w:hAnsiTheme="majorHAnsi"/>
          <w:color w:val="1D1B11" w:themeColor="background2" w:themeShade="1A"/>
        </w:rPr>
        <w:t xml:space="preserve">, including the authority and legitimacy, or a teacher might compare evidence in the document with evidence in another or versus a timeline or events. </w:t>
      </w:r>
    </w:p>
    <w:p w14:paraId="4E729FA6" w14:textId="77777777" w:rsidR="0002532B" w:rsidRPr="00626CD3"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Pr>
          <w:rFonts w:asciiTheme="majorHAnsi" w:hAnsiTheme="majorHAnsi"/>
          <w:color w:val="1D1B11" w:themeColor="background2" w:themeShade="1A"/>
        </w:rPr>
        <w:t>M</w:t>
      </w:r>
      <w:r w:rsidRPr="00D66B0B">
        <w:rPr>
          <w:rFonts w:asciiTheme="majorHAnsi" w:hAnsiTheme="majorHAnsi"/>
          <w:color w:val="1D1B11" w:themeColor="background2" w:themeShade="1A"/>
        </w:rPr>
        <w:t xml:space="preserve">odeling reflection and synthesis </w:t>
      </w:r>
      <w:r>
        <w:rPr>
          <w:rFonts w:asciiTheme="majorHAnsi" w:hAnsiTheme="majorHAnsi"/>
          <w:color w:val="1D1B11" w:themeColor="background2" w:themeShade="1A"/>
        </w:rPr>
        <w:t xml:space="preserve">when finished with a section </w:t>
      </w:r>
      <w:r w:rsidRPr="00D66B0B">
        <w:rPr>
          <w:rFonts w:asciiTheme="majorHAnsi" w:hAnsiTheme="majorHAnsi"/>
          <w:color w:val="1D1B11" w:themeColor="background2" w:themeShade="1A"/>
        </w:rPr>
        <w:t>by summarizing and drawing personal conclusions.</w:t>
      </w:r>
    </w:p>
    <w:p w14:paraId="1E6373B5" w14:textId="77777777" w:rsidR="00626CD3" w:rsidRPr="00D66B0B" w:rsidRDefault="00626CD3" w:rsidP="00626CD3">
      <w:pPr>
        <w:pStyle w:val="ListParagraph"/>
        <w:spacing w:after="0" w:line="240" w:lineRule="auto"/>
        <w:ind w:left="2160"/>
        <w:rPr>
          <w:rFonts w:asciiTheme="majorHAnsi" w:hAnsiTheme="majorHAnsi"/>
          <w:bCs/>
          <w:color w:val="1D1B11" w:themeColor="background2" w:themeShade="1A"/>
        </w:rPr>
      </w:pPr>
    </w:p>
    <w:p w14:paraId="685A9668" w14:textId="77777777" w:rsidR="0002532B" w:rsidRPr="00D66B0B" w:rsidRDefault="0002532B" w:rsidP="0002532B">
      <w:pPr>
        <w:pStyle w:val="ListParagraph"/>
        <w:numPr>
          <w:ilvl w:val="1"/>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Applying to student use:</w:t>
      </w:r>
    </w:p>
    <w:p w14:paraId="764901B3"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 xml:space="preserve">Use this protocol occasionally with a focus on a particular objective, such as </w:t>
      </w:r>
      <w:r>
        <w:rPr>
          <w:rFonts w:asciiTheme="majorHAnsi" w:hAnsiTheme="majorHAnsi"/>
          <w:color w:val="1D1B11" w:themeColor="background2" w:themeShade="1A"/>
        </w:rPr>
        <w:t>teaching pre-reading strategies</w:t>
      </w:r>
      <w:r w:rsidRPr="00D66B0B">
        <w:rPr>
          <w:rFonts w:asciiTheme="majorHAnsi" w:hAnsiTheme="majorHAnsi"/>
          <w:color w:val="1D1B11" w:themeColor="background2" w:themeShade="1A"/>
        </w:rPr>
        <w:t xml:space="preserve"> or </w:t>
      </w:r>
      <w:r>
        <w:rPr>
          <w:rFonts w:asciiTheme="majorHAnsi" w:hAnsiTheme="majorHAnsi"/>
          <w:color w:val="1D1B11" w:themeColor="background2" w:themeShade="1A"/>
        </w:rPr>
        <w:t>how to identify the</w:t>
      </w:r>
      <w:r w:rsidRPr="00D66B0B">
        <w:rPr>
          <w:rFonts w:asciiTheme="majorHAnsi" w:hAnsiTheme="majorHAnsi"/>
          <w:color w:val="1D1B11" w:themeColor="background2" w:themeShade="1A"/>
        </w:rPr>
        <w:t xml:space="preserve"> main idea. Return to </w:t>
      </w:r>
      <w:r>
        <w:rPr>
          <w:rFonts w:asciiTheme="majorHAnsi" w:hAnsiTheme="majorHAnsi"/>
          <w:color w:val="1D1B11" w:themeColor="background2" w:themeShade="1A"/>
        </w:rPr>
        <w:t xml:space="preserve">the protocol </w:t>
      </w:r>
      <w:r w:rsidRPr="00D66B0B">
        <w:rPr>
          <w:rFonts w:asciiTheme="majorHAnsi" w:hAnsiTheme="majorHAnsi"/>
          <w:color w:val="1D1B11" w:themeColor="background2" w:themeShade="1A"/>
        </w:rPr>
        <w:t>later with a different focus.</w:t>
      </w:r>
    </w:p>
    <w:p w14:paraId="69D31BC6"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 xml:space="preserve">After teacher modeling, have student pairs perform the Think-Aloud in turn. </w:t>
      </w:r>
    </w:p>
    <w:p w14:paraId="62DD5C8F" w14:textId="77777777" w:rsidR="0002532B" w:rsidRPr="00D66B0B"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 xml:space="preserve">One student takes notes while the other student speaks. </w:t>
      </w:r>
      <w:r>
        <w:rPr>
          <w:rFonts w:asciiTheme="majorHAnsi" w:hAnsiTheme="majorHAnsi"/>
          <w:color w:val="1D1B11" w:themeColor="background2" w:themeShade="1A"/>
        </w:rPr>
        <w:t>Each</w:t>
      </w:r>
      <w:r w:rsidRPr="00D66B0B">
        <w:rPr>
          <w:rFonts w:asciiTheme="majorHAnsi" w:hAnsiTheme="majorHAnsi"/>
          <w:color w:val="1D1B11" w:themeColor="background2" w:themeShade="1A"/>
        </w:rPr>
        <w:t xml:space="preserve"> should record the strategies, analysis and reflections they hear the other student speak to.</w:t>
      </w:r>
    </w:p>
    <w:p w14:paraId="6134CDC9" w14:textId="77777777" w:rsidR="0002532B" w:rsidRPr="006074B6" w:rsidRDefault="0002532B" w:rsidP="0002532B">
      <w:pPr>
        <w:pStyle w:val="ListParagraph"/>
        <w:numPr>
          <w:ilvl w:val="2"/>
          <w:numId w:val="8"/>
        </w:numPr>
        <w:spacing w:after="0" w:line="240" w:lineRule="auto"/>
        <w:rPr>
          <w:rFonts w:asciiTheme="majorHAnsi" w:hAnsiTheme="majorHAnsi"/>
          <w:bCs/>
          <w:color w:val="1D1B11" w:themeColor="background2" w:themeShade="1A"/>
        </w:rPr>
      </w:pPr>
      <w:r w:rsidRPr="00D66B0B">
        <w:rPr>
          <w:rFonts w:asciiTheme="majorHAnsi" w:hAnsiTheme="majorHAnsi"/>
          <w:color w:val="1D1B11" w:themeColor="background2" w:themeShade="1A"/>
        </w:rPr>
        <w:t>Prompt students to conduct two or three rounds, using different prompts to guide the</w:t>
      </w:r>
      <w:r>
        <w:rPr>
          <w:rFonts w:asciiTheme="majorHAnsi" w:hAnsiTheme="majorHAnsi"/>
          <w:color w:val="1D1B11" w:themeColor="background2" w:themeShade="1A"/>
        </w:rPr>
        <w:t xml:space="preserve"> exercise</w:t>
      </w:r>
      <w:r w:rsidRPr="00D66B0B">
        <w:rPr>
          <w:rFonts w:asciiTheme="majorHAnsi" w:hAnsiTheme="majorHAnsi"/>
          <w:color w:val="1D1B11" w:themeColor="background2" w:themeShade="1A"/>
        </w:rPr>
        <w:t>.</w:t>
      </w:r>
    </w:p>
    <w:p w14:paraId="41C7912E" w14:textId="77777777" w:rsidR="0002532B" w:rsidRPr="00210E13" w:rsidRDefault="0002532B" w:rsidP="00B03C24">
      <w:pPr>
        <w:rPr>
          <w:szCs w:val="23"/>
        </w:rPr>
      </w:pPr>
    </w:p>
    <w:p w14:paraId="2019608A" w14:textId="77777777" w:rsidR="00DC1BC8" w:rsidRPr="00626CD3" w:rsidRDefault="00DC1BC8" w:rsidP="00DC1BC8">
      <w:pPr>
        <w:jc w:val="center"/>
        <w:rPr>
          <w:rFonts w:asciiTheme="majorHAnsi" w:hAnsiTheme="majorHAnsi"/>
          <w:szCs w:val="23"/>
          <w:u w:val="single"/>
        </w:rPr>
      </w:pPr>
      <w:r w:rsidRPr="00626CD3">
        <w:rPr>
          <w:rFonts w:asciiTheme="majorHAnsi" w:hAnsiTheme="majorHAnsi"/>
          <w:szCs w:val="23"/>
          <w:u w:val="single"/>
        </w:rPr>
        <w:t>References:</w:t>
      </w:r>
    </w:p>
    <w:p w14:paraId="089944E9" w14:textId="77777777" w:rsidR="00DC1BC8" w:rsidRPr="00626CD3" w:rsidRDefault="00DC1BC8" w:rsidP="00B03C24">
      <w:pPr>
        <w:rPr>
          <w:rFonts w:asciiTheme="majorHAnsi" w:hAnsiTheme="majorHAnsi"/>
          <w:szCs w:val="23"/>
        </w:rPr>
      </w:pPr>
    </w:p>
    <w:p w14:paraId="7AF549A6" w14:textId="77777777" w:rsidR="00DA3DC8" w:rsidRPr="00626CD3" w:rsidRDefault="00DA3DC8" w:rsidP="00B03C24">
      <w:pPr>
        <w:rPr>
          <w:rFonts w:asciiTheme="majorHAnsi" w:hAnsiTheme="majorHAnsi"/>
          <w:szCs w:val="23"/>
        </w:rPr>
      </w:pPr>
      <w:r w:rsidRPr="00626CD3">
        <w:rPr>
          <w:rFonts w:asciiTheme="majorHAnsi" w:hAnsiTheme="majorHAnsi"/>
          <w:szCs w:val="23"/>
        </w:rPr>
        <w:t xml:space="preserve">Fisher, D. &amp; Frey, N.  (2008).  </w:t>
      </w:r>
      <w:r w:rsidRPr="00626CD3">
        <w:rPr>
          <w:rFonts w:asciiTheme="majorHAnsi" w:hAnsiTheme="majorHAnsi"/>
          <w:i/>
          <w:szCs w:val="23"/>
        </w:rPr>
        <w:t xml:space="preserve">Better learning through structured teaching:  A framework for </w:t>
      </w:r>
      <w:r w:rsidR="00626CD3">
        <w:rPr>
          <w:rFonts w:asciiTheme="majorHAnsi" w:hAnsiTheme="majorHAnsi"/>
          <w:i/>
          <w:szCs w:val="23"/>
        </w:rPr>
        <w:tab/>
      </w:r>
      <w:r w:rsidRPr="00626CD3">
        <w:rPr>
          <w:rFonts w:asciiTheme="majorHAnsi" w:hAnsiTheme="majorHAnsi"/>
          <w:i/>
          <w:szCs w:val="23"/>
        </w:rPr>
        <w:t>the gradual release of responsibility</w:t>
      </w:r>
      <w:r w:rsidRPr="00626CD3">
        <w:rPr>
          <w:rFonts w:asciiTheme="majorHAnsi" w:hAnsiTheme="majorHAnsi"/>
          <w:szCs w:val="23"/>
        </w:rPr>
        <w:t xml:space="preserve">.  </w:t>
      </w:r>
      <w:r w:rsidR="00DC1BC8" w:rsidRPr="00626CD3">
        <w:rPr>
          <w:rFonts w:asciiTheme="majorHAnsi" w:hAnsiTheme="majorHAnsi"/>
          <w:szCs w:val="23"/>
        </w:rPr>
        <w:t xml:space="preserve">Alexandria, VA:  </w:t>
      </w:r>
      <w:r w:rsidRPr="00626CD3">
        <w:rPr>
          <w:rFonts w:asciiTheme="majorHAnsi" w:hAnsiTheme="majorHAnsi"/>
          <w:szCs w:val="23"/>
        </w:rPr>
        <w:t>ASCD.</w:t>
      </w:r>
    </w:p>
    <w:p w14:paraId="2F176F8C" w14:textId="77777777" w:rsidR="00850F32" w:rsidRPr="00626CD3" w:rsidRDefault="00850F32" w:rsidP="00B03C24">
      <w:pPr>
        <w:rPr>
          <w:rFonts w:asciiTheme="majorHAnsi" w:hAnsiTheme="majorHAnsi"/>
          <w:szCs w:val="23"/>
        </w:rPr>
      </w:pPr>
    </w:p>
    <w:p w14:paraId="311F2CA5" w14:textId="77777777" w:rsidR="00DC1BC8" w:rsidRPr="00626CD3" w:rsidRDefault="00DC1BC8" w:rsidP="00DC1BC8">
      <w:pPr>
        <w:autoSpaceDE w:val="0"/>
        <w:autoSpaceDN w:val="0"/>
        <w:adjustRightInd w:val="0"/>
        <w:rPr>
          <w:rFonts w:asciiTheme="majorHAnsi" w:eastAsiaTheme="minorHAnsi" w:hAnsiTheme="majorHAnsi"/>
          <w:color w:val="000000"/>
          <w:szCs w:val="23"/>
        </w:rPr>
      </w:pPr>
      <w:r w:rsidRPr="00626CD3">
        <w:rPr>
          <w:rFonts w:asciiTheme="majorHAnsi" w:eastAsiaTheme="minorHAnsi" w:hAnsiTheme="majorHAnsi"/>
          <w:color w:val="000000"/>
          <w:szCs w:val="23"/>
        </w:rPr>
        <w:t xml:space="preserve">Okrent, D. (2009, September 24). Detroit: The Death — and Possible Life — of a Great </w:t>
      </w:r>
    </w:p>
    <w:p w14:paraId="1400872B" w14:textId="77777777" w:rsidR="00DC1BC8" w:rsidRPr="00626CD3" w:rsidRDefault="00DC1BC8" w:rsidP="00DC1BC8">
      <w:pPr>
        <w:rPr>
          <w:rFonts w:asciiTheme="majorHAnsi" w:hAnsiTheme="majorHAnsi"/>
          <w:szCs w:val="23"/>
        </w:rPr>
      </w:pPr>
      <w:r w:rsidRPr="00626CD3">
        <w:rPr>
          <w:rFonts w:asciiTheme="majorHAnsi" w:eastAsiaTheme="minorHAnsi" w:hAnsiTheme="majorHAnsi"/>
          <w:color w:val="000000"/>
          <w:szCs w:val="23"/>
        </w:rPr>
        <w:tab/>
        <w:t xml:space="preserve">City. </w:t>
      </w:r>
      <w:r w:rsidRPr="00626CD3">
        <w:rPr>
          <w:rFonts w:asciiTheme="majorHAnsi" w:eastAsiaTheme="minorHAnsi" w:hAnsiTheme="majorHAnsi"/>
          <w:i/>
          <w:iCs/>
          <w:color w:val="000000"/>
          <w:szCs w:val="23"/>
        </w:rPr>
        <w:t>TIME.com</w:t>
      </w:r>
      <w:r w:rsidRPr="00626CD3">
        <w:rPr>
          <w:rFonts w:asciiTheme="majorHAnsi" w:eastAsiaTheme="minorHAnsi" w:hAnsiTheme="majorHAnsi"/>
          <w:color w:val="000000"/>
          <w:szCs w:val="23"/>
        </w:rPr>
        <w:t xml:space="preserve">. Retrieved from </w:t>
      </w:r>
      <w:r w:rsidRPr="00626CD3">
        <w:rPr>
          <w:rFonts w:asciiTheme="majorHAnsi" w:eastAsiaTheme="minorHAnsi" w:hAnsiTheme="majorHAnsi"/>
          <w:color w:val="000000"/>
          <w:szCs w:val="23"/>
        </w:rPr>
        <w:tab/>
      </w:r>
      <w:r w:rsidRPr="00626CD3">
        <w:rPr>
          <w:rFonts w:asciiTheme="majorHAnsi" w:eastAsiaTheme="minorHAnsi" w:hAnsiTheme="majorHAnsi"/>
          <w:color w:val="0000FF"/>
          <w:szCs w:val="23"/>
        </w:rPr>
        <w:t>http://www.time.com/time/nation/article/0,8599,1925796,00.html</w:t>
      </w:r>
      <w:r w:rsidRPr="00626CD3">
        <w:rPr>
          <w:rFonts w:asciiTheme="majorHAnsi" w:eastAsiaTheme="minorHAnsi" w:hAnsiTheme="majorHAnsi"/>
          <w:color w:val="000000"/>
          <w:szCs w:val="23"/>
        </w:rPr>
        <w:t>.</w:t>
      </w:r>
    </w:p>
    <w:p w14:paraId="734E2C33" w14:textId="77777777" w:rsidR="00DA3DC8" w:rsidRPr="00626CD3" w:rsidRDefault="00DA3DC8" w:rsidP="00B03C24">
      <w:pPr>
        <w:rPr>
          <w:rFonts w:asciiTheme="majorHAnsi" w:hAnsiTheme="majorHAnsi"/>
          <w:szCs w:val="23"/>
        </w:rPr>
      </w:pPr>
    </w:p>
    <w:p w14:paraId="1902877B" w14:textId="77777777" w:rsidR="00DC1BC8" w:rsidRPr="00626CD3" w:rsidRDefault="00DC1BC8" w:rsidP="00DC1BC8">
      <w:pPr>
        <w:rPr>
          <w:rFonts w:asciiTheme="majorHAnsi" w:hAnsiTheme="majorHAnsi"/>
          <w:i/>
          <w:szCs w:val="23"/>
        </w:rPr>
      </w:pPr>
      <w:r w:rsidRPr="00626CD3">
        <w:rPr>
          <w:rFonts w:asciiTheme="majorHAnsi" w:hAnsiTheme="majorHAnsi"/>
          <w:szCs w:val="23"/>
        </w:rPr>
        <w:t xml:space="preserve">Rogoff, B. (1990). </w:t>
      </w:r>
      <w:r w:rsidRPr="00626CD3">
        <w:rPr>
          <w:rFonts w:asciiTheme="majorHAnsi" w:hAnsiTheme="majorHAnsi"/>
          <w:i/>
          <w:szCs w:val="23"/>
        </w:rPr>
        <w:t xml:space="preserve">Apprenticeship in thinking: Cognitive development in social </w:t>
      </w:r>
    </w:p>
    <w:p w14:paraId="11144357" w14:textId="77777777" w:rsidR="00DA3DC8" w:rsidRPr="00626CD3" w:rsidRDefault="00DC1BC8" w:rsidP="00B03C24">
      <w:pPr>
        <w:rPr>
          <w:rFonts w:asciiTheme="majorHAnsi" w:hAnsiTheme="majorHAnsi"/>
          <w:szCs w:val="23"/>
        </w:rPr>
      </w:pPr>
      <w:r w:rsidRPr="00626CD3">
        <w:rPr>
          <w:rFonts w:asciiTheme="majorHAnsi" w:hAnsiTheme="majorHAnsi"/>
          <w:i/>
          <w:szCs w:val="23"/>
        </w:rPr>
        <w:tab/>
      </w:r>
      <w:proofErr w:type="gramStart"/>
      <w:r w:rsidRPr="00626CD3">
        <w:rPr>
          <w:rFonts w:asciiTheme="majorHAnsi" w:hAnsiTheme="majorHAnsi"/>
          <w:i/>
          <w:szCs w:val="23"/>
        </w:rPr>
        <w:t>context</w:t>
      </w:r>
      <w:proofErr w:type="gramEnd"/>
      <w:r w:rsidRPr="00626CD3">
        <w:rPr>
          <w:rFonts w:asciiTheme="majorHAnsi" w:hAnsiTheme="majorHAnsi"/>
          <w:szCs w:val="23"/>
        </w:rPr>
        <w:t xml:space="preserve">. New York: Oxford University Press. </w:t>
      </w:r>
      <w:r w:rsidRPr="00626CD3">
        <w:rPr>
          <w:rFonts w:asciiTheme="majorHAnsi" w:hAnsiTheme="majorHAnsi"/>
          <w:szCs w:val="23"/>
        </w:rPr>
        <w:cr/>
      </w:r>
    </w:p>
    <w:p w14:paraId="51682949" w14:textId="77777777" w:rsidR="00704EB0" w:rsidRPr="00626CD3" w:rsidRDefault="00704EB0" w:rsidP="00704EB0">
      <w:pPr>
        <w:rPr>
          <w:rFonts w:asciiTheme="majorHAnsi" w:hAnsiTheme="majorHAnsi"/>
          <w:szCs w:val="23"/>
        </w:rPr>
      </w:pPr>
      <w:r w:rsidRPr="00626CD3">
        <w:rPr>
          <w:rFonts w:asciiTheme="majorHAnsi" w:hAnsiTheme="majorHAnsi"/>
          <w:szCs w:val="23"/>
        </w:rPr>
        <w:t xml:space="preserve">Schoenbach, R., Greenleaf, C., &amp; Murphy, L.  (2012).  </w:t>
      </w:r>
      <w:r w:rsidRPr="00626CD3">
        <w:rPr>
          <w:rFonts w:asciiTheme="majorHAnsi" w:hAnsiTheme="majorHAnsi"/>
          <w:i/>
          <w:szCs w:val="23"/>
        </w:rPr>
        <w:t>Reading for</w:t>
      </w:r>
      <w:r w:rsidRPr="00626CD3">
        <w:rPr>
          <w:rFonts w:asciiTheme="majorHAnsi" w:hAnsiTheme="majorHAnsi"/>
          <w:szCs w:val="23"/>
        </w:rPr>
        <w:t xml:space="preserve"> </w:t>
      </w:r>
      <w:r w:rsidRPr="00626CD3">
        <w:rPr>
          <w:rFonts w:asciiTheme="majorHAnsi" w:hAnsiTheme="majorHAnsi"/>
          <w:i/>
          <w:szCs w:val="23"/>
        </w:rPr>
        <w:t xml:space="preserve">Understanding:  How </w:t>
      </w:r>
      <w:r w:rsidR="00F13B72" w:rsidRPr="00626CD3">
        <w:rPr>
          <w:rFonts w:asciiTheme="majorHAnsi" w:hAnsiTheme="majorHAnsi"/>
          <w:i/>
          <w:szCs w:val="23"/>
        </w:rPr>
        <w:tab/>
      </w:r>
      <w:r w:rsidRPr="00626CD3">
        <w:rPr>
          <w:rFonts w:asciiTheme="majorHAnsi" w:hAnsiTheme="majorHAnsi"/>
          <w:i/>
          <w:szCs w:val="23"/>
        </w:rPr>
        <w:t xml:space="preserve">reading apprenticeship improves disciplinary learning in secondary and college </w:t>
      </w:r>
      <w:r w:rsidR="00F13B72" w:rsidRPr="00626CD3">
        <w:rPr>
          <w:rFonts w:asciiTheme="majorHAnsi" w:hAnsiTheme="majorHAnsi"/>
          <w:i/>
          <w:szCs w:val="23"/>
        </w:rPr>
        <w:tab/>
      </w:r>
      <w:r w:rsidRPr="00626CD3">
        <w:rPr>
          <w:rFonts w:asciiTheme="majorHAnsi" w:hAnsiTheme="majorHAnsi"/>
          <w:i/>
          <w:szCs w:val="23"/>
        </w:rPr>
        <w:t>classrooms</w:t>
      </w:r>
      <w:r w:rsidRPr="00626CD3">
        <w:rPr>
          <w:rFonts w:asciiTheme="majorHAnsi" w:hAnsiTheme="majorHAnsi"/>
          <w:szCs w:val="23"/>
        </w:rPr>
        <w:t xml:space="preserve">.  </w:t>
      </w:r>
      <w:r w:rsidR="00F13B72" w:rsidRPr="00626CD3">
        <w:rPr>
          <w:rFonts w:asciiTheme="majorHAnsi" w:hAnsiTheme="majorHAnsi"/>
          <w:szCs w:val="23"/>
        </w:rPr>
        <w:t xml:space="preserve">San </w:t>
      </w:r>
      <w:r w:rsidR="00DC1BC8" w:rsidRPr="00626CD3">
        <w:rPr>
          <w:rFonts w:asciiTheme="majorHAnsi" w:hAnsiTheme="majorHAnsi"/>
          <w:szCs w:val="23"/>
        </w:rPr>
        <w:t xml:space="preserve">Francisco, CA:  </w:t>
      </w:r>
      <w:r w:rsidRPr="00626CD3">
        <w:rPr>
          <w:rFonts w:asciiTheme="majorHAnsi" w:hAnsiTheme="majorHAnsi"/>
          <w:szCs w:val="23"/>
        </w:rPr>
        <w:t>Jossey-Bass.</w:t>
      </w:r>
    </w:p>
    <w:p w14:paraId="2404B6B4" w14:textId="77777777" w:rsidR="00704EB0" w:rsidRPr="00626CD3" w:rsidRDefault="00704EB0" w:rsidP="00B03C24">
      <w:pPr>
        <w:rPr>
          <w:rFonts w:asciiTheme="majorHAnsi" w:hAnsiTheme="majorHAnsi"/>
          <w:szCs w:val="23"/>
        </w:rPr>
      </w:pPr>
    </w:p>
    <w:p w14:paraId="63E1E16B" w14:textId="77777777" w:rsidR="000D6E53" w:rsidRPr="00626CD3" w:rsidRDefault="000D6E53" w:rsidP="000D6E53">
      <w:pPr>
        <w:rPr>
          <w:rFonts w:asciiTheme="majorHAnsi" w:hAnsiTheme="majorHAnsi"/>
        </w:rPr>
      </w:pPr>
      <w:proofErr w:type="gramStart"/>
      <w:r w:rsidRPr="00626CD3">
        <w:rPr>
          <w:rFonts w:asciiTheme="majorHAnsi" w:hAnsiTheme="majorHAnsi"/>
        </w:rPr>
        <w:t>Schooler, J. W., Reichle, E. D., &amp; Ha</w:t>
      </w:r>
      <w:r w:rsidR="00DC1BC8" w:rsidRPr="00626CD3">
        <w:rPr>
          <w:rFonts w:asciiTheme="majorHAnsi" w:hAnsiTheme="majorHAnsi"/>
        </w:rPr>
        <w:t>lpern, D. V. (2005).</w:t>
      </w:r>
      <w:proofErr w:type="gramEnd"/>
      <w:r w:rsidR="00DC1BC8" w:rsidRPr="00626CD3">
        <w:rPr>
          <w:rFonts w:asciiTheme="majorHAnsi" w:hAnsiTheme="majorHAnsi"/>
        </w:rPr>
        <w:t xml:space="preserve"> Zoning-out </w:t>
      </w:r>
      <w:r w:rsidRPr="00626CD3">
        <w:rPr>
          <w:rFonts w:asciiTheme="majorHAnsi" w:hAnsiTheme="majorHAnsi"/>
        </w:rPr>
        <w:t xml:space="preserve">during reading: Evidence </w:t>
      </w:r>
      <w:r w:rsidR="00DC1BC8" w:rsidRPr="00626CD3">
        <w:rPr>
          <w:rFonts w:asciiTheme="majorHAnsi" w:hAnsiTheme="majorHAnsi"/>
        </w:rPr>
        <w:tab/>
      </w:r>
      <w:r w:rsidRPr="00626CD3">
        <w:rPr>
          <w:rFonts w:asciiTheme="majorHAnsi" w:hAnsiTheme="majorHAnsi"/>
        </w:rPr>
        <w:t>for disso</w:t>
      </w:r>
      <w:r w:rsidR="00DC1BC8" w:rsidRPr="00626CD3">
        <w:rPr>
          <w:rFonts w:asciiTheme="majorHAnsi" w:hAnsiTheme="majorHAnsi"/>
        </w:rPr>
        <w:t xml:space="preserve">ciations between experience and </w:t>
      </w:r>
      <w:r w:rsidRPr="00626CD3">
        <w:rPr>
          <w:rFonts w:asciiTheme="majorHAnsi" w:hAnsiTheme="majorHAnsi"/>
        </w:rPr>
        <w:t>meta-consciousness. In D. T. Levin (Ed.</w:t>
      </w:r>
      <w:r w:rsidR="00DC1BC8" w:rsidRPr="00626CD3">
        <w:rPr>
          <w:rFonts w:asciiTheme="majorHAnsi" w:hAnsiTheme="majorHAnsi"/>
        </w:rPr>
        <w:t xml:space="preserve">), </w:t>
      </w:r>
      <w:r w:rsidR="00DC1BC8" w:rsidRPr="00626CD3">
        <w:rPr>
          <w:rFonts w:asciiTheme="majorHAnsi" w:hAnsiTheme="majorHAnsi"/>
        </w:rPr>
        <w:tab/>
      </w:r>
      <w:r w:rsidR="00DC1BC8" w:rsidRPr="00626CD3">
        <w:rPr>
          <w:rFonts w:asciiTheme="majorHAnsi" w:hAnsiTheme="majorHAnsi"/>
          <w:i/>
        </w:rPr>
        <w:t xml:space="preserve">Thinking and seeing: Visual </w:t>
      </w:r>
      <w:r w:rsidRPr="00626CD3">
        <w:rPr>
          <w:rFonts w:asciiTheme="majorHAnsi" w:hAnsiTheme="majorHAnsi"/>
          <w:i/>
        </w:rPr>
        <w:t>metacognition in adults and children</w:t>
      </w:r>
      <w:r w:rsidRPr="00626CD3">
        <w:rPr>
          <w:rFonts w:asciiTheme="majorHAnsi" w:hAnsiTheme="majorHAnsi"/>
        </w:rPr>
        <w:t xml:space="preserve"> (pp. 204 –226). </w:t>
      </w:r>
      <w:r w:rsidR="00DC1BC8" w:rsidRPr="00626CD3">
        <w:rPr>
          <w:rFonts w:asciiTheme="majorHAnsi" w:hAnsiTheme="majorHAnsi"/>
        </w:rPr>
        <w:tab/>
        <w:t xml:space="preserve">Cambridge, MA:  </w:t>
      </w:r>
      <w:r w:rsidRPr="00626CD3">
        <w:rPr>
          <w:rFonts w:asciiTheme="majorHAnsi" w:hAnsiTheme="majorHAnsi"/>
        </w:rPr>
        <w:t>MIT Press.</w:t>
      </w:r>
    </w:p>
    <w:p w14:paraId="6B91B164" w14:textId="77777777" w:rsidR="00210E13" w:rsidRPr="00626CD3" w:rsidRDefault="00210E13" w:rsidP="000D6E53">
      <w:pPr>
        <w:rPr>
          <w:rFonts w:asciiTheme="majorHAnsi" w:hAnsiTheme="majorHAnsi"/>
        </w:rPr>
      </w:pPr>
    </w:p>
    <w:p w14:paraId="4F4F3C44" w14:textId="3CAFD97F" w:rsidR="00210E13" w:rsidRPr="00626CD3" w:rsidRDefault="00210E13" w:rsidP="000D6E53">
      <w:pPr>
        <w:rPr>
          <w:rFonts w:asciiTheme="majorHAnsi" w:hAnsiTheme="majorHAnsi"/>
        </w:rPr>
      </w:pPr>
      <w:r w:rsidRPr="00626CD3">
        <w:rPr>
          <w:rFonts w:asciiTheme="majorHAnsi" w:hAnsiTheme="majorHAnsi"/>
          <w:szCs w:val="23"/>
        </w:rPr>
        <w:t xml:space="preserve">WestEd. </w:t>
      </w:r>
      <w:proofErr w:type="gramStart"/>
      <w:r w:rsidRPr="00626CD3">
        <w:rPr>
          <w:rFonts w:asciiTheme="majorHAnsi" w:hAnsiTheme="majorHAnsi"/>
          <w:szCs w:val="23"/>
        </w:rPr>
        <w:t>Reading Apprenticeship (RA) program</w:t>
      </w:r>
      <w:r w:rsidRPr="00626CD3">
        <w:rPr>
          <w:rFonts w:asciiTheme="majorHAnsi" w:hAnsiTheme="majorHAnsi"/>
        </w:rPr>
        <w:t>.</w:t>
      </w:r>
      <w:proofErr w:type="gramEnd"/>
      <w:r w:rsidRPr="00626CD3">
        <w:rPr>
          <w:rFonts w:asciiTheme="majorHAnsi" w:hAnsiTheme="majorHAnsi"/>
        </w:rPr>
        <w:t xml:space="preserve"> </w:t>
      </w:r>
      <w:hyperlink r:id="rId9" w:history="1">
        <w:r w:rsidR="00F13B72" w:rsidRPr="00626CD3">
          <w:rPr>
            <w:rStyle w:val="Hyperlink"/>
            <w:rFonts w:asciiTheme="majorHAnsi" w:hAnsiTheme="majorHAnsi"/>
            <w:szCs w:val="23"/>
          </w:rPr>
          <w:t>http://www.wested.org/service/reading-</w:t>
        </w:r>
      </w:hyperlink>
      <w:r w:rsidR="00F13B72" w:rsidRPr="00626CD3">
        <w:rPr>
          <w:rFonts w:asciiTheme="majorHAnsi" w:hAnsiTheme="majorHAnsi"/>
          <w:szCs w:val="23"/>
        </w:rPr>
        <w:tab/>
      </w:r>
      <w:r w:rsidRPr="00626CD3">
        <w:rPr>
          <w:rFonts w:asciiTheme="majorHAnsi" w:hAnsiTheme="majorHAnsi"/>
          <w:szCs w:val="23"/>
        </w:rPr>
        <w:t>apprenticeship-introduction/</w:t>
      </w:r>
      <w:r w:rsidR="00626CD3">
        <w:rPr>
          <w:rFonts w:asciiTheme="majorHAnsi" w:hAnsiTheme="majorHAnsi"/>
          <w:szCs w:val="23"/>
        </w:rPr>
        <w:t>.</w:t>
      </w:r>
    </w:p>
    <w:sectPr w:rsidR="00210E13" w:rsidRPr="00626CD3" w:rsidSect="003227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5436" w14:textId="77777777" w:rsidR="00AD377F" w:rsidRDefault="00AD377F">
      <w:r>
        <w:separator/>
      </w:r>
    </w:p>
  </w:endnote>
  <w:endnote w:type="continuationSeparator" w:id="0">
    <w:p w14:paraId="6F77FE5A" w14:textId="77777777" w:rsidR="00AD377F" w:rsidRDefault="00AD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B7CE" w14:textId="77777777" w:rsidR="00AD377F" w:rsidRPr="00885353" w:rsidRDefault="00AD377F" w:rsidP="00733B5D">
    <w:pPr>
      <w:pStyle w:val="Footer"/>
      <w:rPr>
        <w:sz w:val="20"/>
      </w:rPr>
    </w:pPr>
    <w:r w:rsidRPr="00885353">
      <w:rPr>
        <w:rFonts w:ascii="Calibri" w:hAnsi="Calibri" w:cs="Calibri"/>
        <w:sz w:val="20"/>
        <w:szCs w:val="28"/>
      </w:rPr>
      <w:t>© Metacognition and Apprenticeship. Oakland Schools 2014.</w:t>
    </w:r>
  </w:p>
  <w:p w14:paraId="3B8F51B9" w14:textId="77777777" w:rsidR="00AD377F" w:rsidRDefault="00AD37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EF1F" w14:textId="77777777" w:rsidR="00AD377F" w:rsidRDefault="00AD377F">
      <w:r>
        <w:separator/>
      </w:r>
    </w:p>
  </w:footnote>
  <w:footnote w:type="continuationSeparator" w:id="0">
    <w:p w14:paraId="640D4B25" w14:textId="77777777" w:rsidR="00AD377F" w:rsidRDefault="00AD37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4B96EEF"/>
    <w:multiLevelType w:val="hybridMultilevel"/>
    <w:tmpl w:val="0D3E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395D4F"/>
    <w:multiLevelType w:val="hybridMultilevel"/>
    <w:tmpl w:val="1932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41561"/>
    <w:multiLevelType w:val="hybridMultilevel"/>
    <w:tmpl w:val="B4A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F040B"/>
    <w:multiLevelType w:val="multilevel"/>
    <w:tmpl w:val="ABCC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E1C54"/>
    <w:multiLevelType w:val="hybridMultilevel"/>
    <w:tmpl w:val="0B00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F68FE"/>
    <w:multiLevelType w:val="hybridMultilevel"/>
    <w:tmpl w:val="6E8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D4555"/>
    <w:multiLevelType w:val="hybridMultilevel"/>
    <w:tmpl w:val="1F66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B0089"/>
    <w:multiLevelType w:val="hybridMultilevel"/>
    <w:tmpl w:val="772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78"/>
    <w:rsid w:val="0002532B"/>
    <w:rsid w:val="000A382D"/>
    <w:rsid w:val="000D6E53"/>
    <w:rsid w:val="00102C99"/>
    <w:rsid w:val="001743C5"/>
    <w:rsid w:val="001A19E2"/>
    <w:rsid w:val="00210E13"/>
    <w:rsid w:val="002A6178"/>
    <w:rsid w:val="003227AE"/>
    <w:rsid w:val="00336A17"/>
    <w:rsid w:val="0034128F"/>
    <w:rsid w:val="003447FA"/>
    <w:rsid w:val="003B531B"/>
    <w:rsid w:val="003E3633"/>
    <w:rsid w:val="003E39D2"/>
    <w:rsid w:val="004F2A68"/>
    <w:rsid w:val="004F3753"/>
    <w:rsid w:val="00504F17"/>
    <w:rsid w:val="00543F3D"/>
    <w:rsid w:val="005560A4"/>
    <w:rsid w:val="0058436C"/>
    <w:rsid w:val="005D7152"/>
    <w:rsid w:val="00626CD3"/>
    <w:rsid w:val="00680745"/>
    <w:rsid w:val="006E4447"/>
    <w:rsid w:val="00704EB0"/>
    <w:rsid w:val="00733B5D"/>
    <w:rsid w:val="007A379F"/>
    <w:rsid w:val="007C15CC"/>
    <w:rsid w:val="007D6A82"/>
    <w:rsid w:val="00850F32"/>
    <w:rsid w:val="008A3986"/>
    <w:rsid w:val="008D502D"/>
    <w:rsid w:val="008E1A4F"/>
    <w:rsid w:val="008F1CCD"/>
    <w:rsid w:val="00911064"/>
    <w:rsid w:val="00912EAB"/>
    <w:rsid w:val="009B2D92"/>
    <w:rsid w:val="00A0772C"/>
    <w:rsid w:val="00AD377F"/>
    <w:rsid w:val="00AD544C"/>
    <w:rsid w:val="00B03C24"/>
    <w:rsid w:val="00B16708"/>
    <w:rsid w:val="00C1187A"/>
    <w:rsid w:val="00C92FD4"/>
    <w:rsid w:val="00C9664A"/>
    <w:rsid w:val="00CD0918"/>
    <w:rsid w:val="00CF0AC1"/>
    <w:rsid w:val="00D2187E"/>
    <w:rsid w:val="00D83E55"/>
    <w:rsid w:val="00DA3DC8"/>
    <w:rsid w:val="00DA7B68"/>
    <w:rsid w:val="00DC1BC8"/>
    <w:rsid w:val="00E32A45"/>
    <w:rsid w:val="00E91A4C"/>
    <w:rsid w:val="00F13B72"/>
    <w:rsid w:val="00FA67EB"/>
    <w:rsid w:val="00FE32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441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7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50F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50F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178"/>
    <w:rPr>
      <w:color w:val="0000FF" w:themeColor="hyperlink"/>
      <w:u w:val="single"/>
    </w:rPr>
  </w:style>
  <w:style w:type="paragraph" w:customStyle="1" w:styleId="Default">
    <w:name w:val="Default"/>
    <w:rsid w:val="00B03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50F32"/>
    <w:rPr>
      <w:rFonts w:ascii="Times New Roman" w:eastAsia="Times New Roman" w:hAnsi="Times New Roman" w:cs="Times New Roman"/>
      <w:b/>
      <w:bCs/>
      <w:kern w:val="36"/>
      <w:sz w:val="48"/>
      <w:szCs w:val="48"/>
    </w:rPr>
  </w:style>
  <w:style w:type="character" w:customStyle="1" w:styleId="bylinepipe1">
    <w:name w:val="bylinepipe1"/>
    <w:basedOn w:val="DefaultParagraphFont"/>
    <w:rsid w:val="00850F32"/>
    <w:rPr>
      <w:color w:val="666666"/>
    </w:rPr>
  </w:style>
  <w:style w:type="character" w:customStyle="1" w:styleId="Heading2Char">
    <w:name w:val="Heading 2 Char"/>
    <w:basedOn w:val="DefaultParagraphFont"/>
    <w:link w:val="Heading2"/>
    <w:uiPriority w:val="9"/>
    <w:semiHidden/>
    <w:rsid w:val="00850F3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04EB0"/>
  </w:style>
  <w:style w:type="character" w:customStyle="1" w:styleId="contributornametrigger">
    <w:name w:val="contributornametrigger"/>
    <w:basedOn w:val="DefaultParagraphFont"/>
    <w:rsid w:val="00704EB0"/>
  </w:style>
  <w:style w:type="character" w:customStyle="1" w:styleId="bylinepipe">
    <w:name w:val="bylinepipe"/>
    <w:basedOn w:val="DefaultParagraphFont"/>
    <w:rsid w:val="00704EB0"/>
  </w:style>
  <w:style w:type="paragraph" w:styleId="ListParagraph">
    <w:name w:val="List Paragraph"/>
    <w:basedOn w:val="Normal"/>
    <w:uiPriority w:val="99"/>
    <w:qFormat/>
    <w:rsid w:val="00DA7B6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0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4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E3633"/>
    <w:rPr>
      <w:sz w:val="18"/>
      <w:szCs w:val="18"/>
    </w:rPr>
  </w:style>
  <w:style w:type="paragraph" w:styleId="CommentText">
    <w:name w:val="annotation text"/>
    <w:basedOn w:val="Normal"/>
    <w:link w:val="CommentTextChar"/>
    <w:uiPriority w:val="99"/>
    <w:semiHidden/>
    <w:unhideWhenUsed/>
    <w:rsid w:val="003E3633"/>
  </w:style>
  <w:style w:type="character" w:customStyle="1" w:styleId="CommentTextChar">
    <w:name w:val="Comment Text Char"/>
    <w:basedOn w:val="DefaultParagraphFont"/>
    <w:link w:val="CommentText"/>
    <w:uiPriority w:val="99"/>
    <w:semiHidden/>
    <w:rsid w:val="003E363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E3633"/>
    <w:rPr>
      <w:b/>
      <w:bCs/>
      <w:sz w:val="20"/>
      <w:szCs w:val="20"/>
    </w:rPr>
  </w:style>
  <w:style w:type="character" w:customStyle="1" w:styleId="CommentSubjectChar">
    <w:name w:val="Comment Subject Char"/>
    <w:basedOn w:val="CommentTextChar"/>
    <w:link w:val="CommentSubject"/>
    <w:uiPriority w:val="99"/>
    <w:semiHidden/>
    <w:rsid w:val="003E3633"/>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733B5D"/>
    <w:pPr>
      <w:tabs>
        <w:tab w:val="center" w:pos="4320"/>
        <w:tab w:val="right" w:pos="8640"/>
      </w:tabs>
    </w:pPr>
  </w:style>
  <w:style w:type="character" w:customStyle="1" w:styleId="HeaderChar">
    <w:name w:val="Header Char"/>
    <w:basedOn w:val="DefaultParagraphFont"/>
    <w:link w:val="Header"/>
    <w:uiPriority w:val="99"/>
    <w:semiHidden/>
    <w:rsid w:val="00733B5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B5D"/>
    <w:pPr>
      <w:tabs>
        <w:tab w:val="center" w:pos="4320"/>
        <w:tab w:val="right" w:pos="8640"/>
      </w:tabs>
    </w:pPr>
  </w:style>
  <w:style w:type="character" w:customStyle="1" w:styleId="FooterChar">
    <w:name w:val="Footer Char"/>
    <w:basedOn w:val="DefaultParagraphFont"/>
    <w:link w:val="Footer"/>
    <w:uiPriority w:val="99"/>
    <w:semiHidden/>
    <w:rsid w:val="00733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7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50F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50F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178"/>
    <w:rPr>
      <w:color w:val="0000FF" w:themeColor="hyperlink"/>
      <w:u w:val="single"/>
    </w:rPr>
  </w:style>
  <w:style w:type="paragraph" w:customStyle="1" w:styleId="Default">
    <w:name w:val="Default"/>
    <w:rsid w:val="00B03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50F32"/>
    <w:rPr>
      <w:rFonts w:ascii="Times New Roman" w:eastAsia="Times New Roman" w:hAnsi="Times New Roman" w:cs="Times New Roman"/>
      <w:b/>
      <w:bCs/>
      <w:kern w:val="36"/>
      <w:sz w:val="48"/>
      <w:szCs w:val="48"/>
    </w:rPr>
  </w:style>
  <w:style w:type="character" w:customStyle="1" w:styleId="bylinepipe1">
    <w:name w:val="bylinepipe1"/>
    <w:basedOn w:val="DefaultParagraphFont"/>
    <w:rsid w:val="00850F32"/>
    <w:rPr>
      <w:color w:val="666666"/>
    </w:rPr>
  </w:style>
  <w:style w:type="character" w:customStyle="1" w:styleId="Heading2Char">
    <w:name w:val="Heading 2 Char"/>
    <w:basedOn w:val="DefaultParagraphFont"/>
    <w:link w:val="Heading2"/>
    <w:uiPriority w:val="9"/>
    <w:semiHidden/>
    <w:rsid w:val="00850F3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04EB0"/>
  </w:style>
  <w:style w:type="character" w:customStyle="1" w:styleId="contributornametrigger">
    <w:name w:val="contributornametrigger"/>
    <w:basedOn w:val="DefaultParagraphFont"/>
    <w:rsid w:val="00704EB0"/>
  </w:style>
  <w:style w:type="character" w:customStyle="1" w:styleId="bylinepipe">
    <w:name w:val="bylinepipe"/>
    <w:basedOn w:val="DefaultParagraphFont"/>
    <w:rsid w:val="00704EB0"/>
  </w:style>
  <w:style w:type="paragraph" w:styleId="ListParagraph">
    <w:name w:val="List Paragraph"/>
    <w:basedOn w:val="Normal"/>
    <w:uiPriority w:val="99"/>
    <w:qFormat/>
    <w:rsid w:val="00DA7B6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0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4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E3633"/>
    <w:rPr>
      <w:sz w:val="18"/>
      <w:szCs w:val="18"/>
    </w:rPr>
  </w:style>
  <w:style w:type="paragraph" w:styleId="CommentText">
    <w:name w:val="annotation text"/>
    <w:basedOn w:val="Normal"/>
    <w:link w:val="CommentTextChar"/>
    <w:uiPriority w:val="99"/>
    <w:semiHidden/>
    <w:unhideWhenUsed/>
    <w:rsid w:val="003E3633"/>
  </w:style>
  <w:style w:type="character" w:customStyle="1" w:styleId="CommentTextChar">
    <w:name w:val="Comment Text Char"/>
    <w:basedOn w:val="DefaultParagraphFont"/>
    <w:link w:val="CommentText"/>
    <w:uiPriority w:val="99"/>
    <w:semiHidden/>
    <w:rsid w:val="003E363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E3633"/>
    <w:rPr>
      <w:b/>
      <w:bCs/>
      <w:sz w:val="20"/>
      <w:szCs w:val="20"/>
    </w:rPr>
  </w:style>
  <w:style w:type="character" w:customStyle="1" w:styleId="CommentSubjectChar">
    <w:name w:val="Comment Subject Char"/>
    <w:basedOn w:val="CommentTextChar"/>
    <w:link w:val="CommentSubject"/>
    <w:uiPriority w:val="99"/>
    <w:semiHidden/>
    <w:rsid w:val="003E3633"/>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733B5D"/>
    <w:pPr>
      <w:tabs>
        <w:tab w:val="center" w:pos="4320"/>
        <w:tab w:val="right" w:pos="8640"/>
      </w:tabs>
    </w:pPr>
  </w:style>
  <w:style w:type="character" w:customStyle="1" w:styleId="HeaderChar">
    <w:name w:val="Header Char"/>
    <w:basedOn w:val="DefaultParagraphFont"/>
    <w:link w:val="Header"/>
    <w:uiPriority w:val="99"/>
    <w:semiHidden/>
    <w:rsid w:val="00733B5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B5D"/>
    <w:pPr>
      <w:tabs>
        <w:tab w:val="center" w:pos="4320"/>
        <w:tab w:val="right" w:pos="8640"/>
      </w:tabs>
    </w:pPr>
  </w:style>
  <w:style w:type="character" w:customStyle="1" w:styleId="FooterChar">
    <w:name w:val="Footer Char"/>
    <w:basedOn w:val="DefaultParagraphFont"/>
    <w:link w:val="Footer"/>
    <w:uiPriority w:val="99"/>
    <w:semiHidden/>
    <w:rsid w:val="00733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070">
      <w:bodyDiv w:val="1"/>
      <w:marLeft w:val="0"/>
      <w:marRight w:val="0"/>
      <w:marTop w:val="0"/>
      <w:marBottom w:val="0"/>
      <w:divBdr>
        <w:top w:val="none" w:sz="0" w:space="0" w:color="auto"/>
        <w:left w:val="none" w:sz="0" w:space="0" w:color="auto"/>
        <w:bottom w:val="none" w:sz="0" w:space="0" w:color="auto"/>
        <w:right w:val="none" w:sz="0" w:space="0" w:color="auto"/>
      </w:divBdr>
    </w:div>
    <w:div w:id="206795131">
      <w:bodyDiv w:val="1"/>
      <w:marLeft w:val="120"/>
      <w:marRight w:val="120"/>
      <w:marTop w:val="0"/>
      <w:marBottom w:val="0"/>
      <w:divBdr>
        <w:top w:val="none" w:sz="0" w:space="0" w:color="auto"/>
        <w:left w:val="none" w:sz="0" w:space="0" w:color="auto"/>
        <w:bottom w:val="none" w:sz="0" w:space="0" w:color="auto"/>
        <w:right w:val="none" w:sz="0" w:space="0" w:color="auto"/>
      </w:divBdr>
      <w:divsChild>
        <w:div w:id="201554015">
          <w:marLeft w:val="0"/>
          <w:marRight w:val="0"/>
          <w:marTop w:val="0"/>
          <w:marBottom w:val="0"/>
          <w:divBdr>
            <w:top w:val="none" w:sz="0" w:space="0" w:color="auto"/>
            <w:left w:val="none" w:sz="0" w:space="0" w:color="auto"/>
            <w:bottom w:val="none" w:sz="0" w:space="0" w:color="auto"/>
            <w:right w:val="none" w:sz="0" w:space="0" w:color="auto"/>
          </w:divBdr>
          <w:divsChild>
            <w:div w:id="1124931766">
              <w:marLeft w:val="0"/>
              <w:marRight w:val="0"/>
              <w:marTop w:val="0"/>
              <w:marBottom w:val="0"/>
              <w:divBdr>
                <w:top w:val="none" w:sz="0" w:space="0" w:color="auto"/>
                <w:left w:val="none" w:sz="0" w:space="0" w:color="auto"/>
                <w:bottom w:val="none" w:sz="0" w:space="0" w:color="auto"/>
                <w:right w:val="none" w:sz="0" w:space="0" w:color="auto"/>
              </w:divBdr>
              <w:divsChild>
                <w:div w:id="51349399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9145154">
      <w:bodyDiv w:val="1"/>
      <w:marLeft w:val="0"/>
      <w:marRight w:val="0"/>
      <w:marTop w:val="0"/>
      <w:marBottom w:val="0"/>
      <w:divBdr>
        <w:top w:val="none" w:sz="0" w:space="0" w:color="auto"/>
        <w:left w:val="none" w:sz="0" w:space="0" w:color="auto"/>
        <w:bottom w:val="none" w:sz="0" w:space="0" w:color="auto"/>
        <w:right w:val="none" w:sz="0" w:space="0" w:color="auto"/>
      </w:divBdr>
    </w:div>
    <w:div w:id="1059478284">
      <w:bodyDiv w:val="1"/>
      <w:marLeft w:val="0"/>
      <w:marRight w:val="0"/>
      <w:marTop w:val="0"/>
      <w:marBottom w:val="0"/>
      <w:divBdr>
        <w:top w:val="none" w:sz="0" w:space="0" w:color="auto"/>
        <w:left w:val="none" w:sz="0" w:space="0" w:color="auto"/>
        <w:bottom w:val="none" w:sz="0" w:space="0" w:color="auto"/>
        <w:right w:val="none" w:sz="0" w:space="0" w:color="auto"/>
      </w:divBdr>
    </w:div>
    <w:div w:id="1267619395">
      <w:bodyDiv w:val="1"/>
      <w:marLeft w:val="120"/>
      <w:marRight w:val="120"/>
      <w:marTop w:val="0"/>
      <w:marBottom w:val="0"/>
      <w:divBdr>
        <w:top w:val="none" w:sz="0" w:space="0" w:color="auto"/>
        <w:left w:val="none" w:sz="0" w:space="0" w:color="auto"/>
        <w:bottom w:val="none" w:sz="0" w:space="0" w:color="auto"/>
        <w:right w:val="none" w:sz="0" w:space="0" w:color="auto"/>
      </w:divBdr>
      <w:divsChild>
        <w:div w:id="726149168">
          <w:marLeft w:val="0"/>
          <w:marRight w:val="0"/>
          <w:marTop w:val="0"/>
          <w:marBottom w:val="0"/>
          <w:divBdr>
            <w:top w:val="none" w:sz="0" w:space="0" w:color="auto"/>
            <w:left w:val="none" w:sz="0" w:space="0" w:color="auto"/>
            <w:bottom w:val="none" w:sz="0" w:space="0" w:color="auto"/>
            <w:right w:val="none" w:sz="0" w:space="0" w:color="auto"/>
          </w:divBdr>
          <w:divsChild>
            <w:div w:id="1145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me.com/time/magazine/article/0,9171,1926017,00.html" TargetMode="External"/><Relationship Id="rId9" Type="http://schemas.openxmlformats.org/officeDocument/2006/relationships/hyperlink" Target="http://www.wested.org/service/read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2508</Words>
  <Characters>14300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Stockdill, Darin</dc:creator>
  <cp:lastModifiedBy>student</cp:lastModifiedBy>
  <cp:revision>3</cp:revision>
  <dcterms:created xsi:type="dcterms:W3CDTF">2014-05-07T20:31:00Z</dcterms:created>
  <dcterms:modified xsi:type="dcterms:W3CDTF">2014-05-07T20:41:00Z</dcterms:modified>
</cp:coreProperties>
</file>